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87" w:rsidRPr="00897D6D" w:rsidRDefault="00CD7C87">
      <w:pPr>
        <w:pStyle w:val="ConsPlusTitle"/>
        <w:jc w:val="center"/>
      </w:pPr>
      <w:r w:rsidRPr="00897D6D">
        <w:t>ПРАВИТЕЛЬСТВО РОСТОВСКОЙ ОБЛАСТИ</w:t>
      </w:r>
    </w:p>
    <w:p w:rsidR="00CD7C87" w:rsidRPr="00897D6D" w:rsidRDefault="00CD7C87">
      <w:pPr>
        <w:pStyle w:val="ConsPlusTitle"/>
        <w:jc w:val="center"/>
      </w:pPr>
    </w:p>
    <w:p w:rsidR="00CD7C87" w:rsidRPr="00897D6D" w:rsidRDefault="00CD7C87">
      <w:pPr>
        <w:pStyle w:val="ConsPlusTitle"/>
        <w:jc w:val="center"/>
      </w:pPr>
      <w:r w:rsidRPr="00897D6D">
        <w:t>ПОСТАНОВЛЕНИЕ</w:t>
      </w:r>
    </w:p>
    <w:p w:rsidR="00CD7C87" w:rsidRPr="00897D6D" w:rsidRDefault="00CD7C87">
      <w:pPr>
        <w:pStyle w:val="ConsPlusTitle"/>
        <w:jc w:val="center"/>
      </w:pPr>
      <w:r w:rsidRPr="00897D6D">
        <w:t>от 17 апреля 2014 г. N 263</w:t>
      </w:r>
    </w:p>
    <w:p w:rsidR="00CD7C87" w:rsidRPr="00897D6D" w:rsidRDefault="00CD7C87">
      <w:pPr>
        <w:pStyle w:val="ConsPlusTitle"/>
        <w:jc w:val="center"/>
      </w:pPr>
    </w:p>
    <w:p w:rsidR="00CD7C87" w:rsidRPr="00897D6D" w:rsidRDefault="00CD7C87">
      <w:pPr>
        <w:pStyle w:val="ConsPlusTitle"/>
        <w:jc w:val="center"/>
      </w:pPr>
      <w:r w:rsidRPr="00897D6D">
        <w:t>ОБ УТВЕРЖДЕНИИ ГУБЕРНАТОРСКОЙ ПРОГРАММЫ</w:t>
      </w:r>
    </w:p>
    <w:p w:rsidR="00CD7C87" w:rsidRPr="00897D6D" w:rsidRDefault="00CD7C87">
      <w:pPr>
        <w:pStyle w:val="ConsPlusTitle"/>
        <w:jc w:val="center"/>
      </w:pPr>
      <w:r w:rsidRPr="00897D6D">
        <w:t>ПОДГОТОВКИ УПРАВЛЕНЧЕСКИХ КАДРОВ ДЛЯ СФЕРЫ</w:t>
      </w:r>
    </w:p>
    <w:p w:rsidR="00CD7C87" w:rsidRPr="00897D6D" w:rsidRDefault="00CD7C87">
      <w:pPr>
        <w:pStyle w:val="ConsPlusTitle"/>
        <w:jc w:val="center"/>
      </w:pPr>
      <w:r w:rsidRPr="00897D6D">
        <w:t>МАЛОГО И СРЕДНЕГО ПРЕДПРИНИМАТЕЛЬСТВА</w:t>
      </w:r>
    </w:p>
    <w:p w:rsidR="00CD7C87" w:rsidRPr="00897D6D" w:rsidRDefault="00CD7C87">
      <w:pPr>
        <w:pStyle w:val="ConsPlusNormal"/>
        <w:jc w:val="center"/>
      </w:pPr>
      <w:proofErr w:type="gramStart"/>
      <w:r w:rsidRPr="00897D6D">
        <w:t xml:space="preserve">(в ред. </w:t>
      </w:r>
      <w:hyperlink r:id="rId4" w:history="1">
        <w:r w:rsidRPr="00897D6D">
          <w:t>постановления</w:t>
        </w:r>
      </w:hyperlink>
      <w:r w:rsidRPr="00897D6D">
        <w:t xml:space="preserve"> Правительства РО</w:t>
      </w:r>
      <w:proofErr w:type="gramEnd"/>
    </w:p>
    <w:p w:rsidR="00CD7C87" w:rsidRPr="00897D6D" w:rsidRDefault="00CD7C87">
      <w:pPr>
        <w:pStyle w:val="ConsPlusNormal"/>
        <w:jc w:val="center"/>
      </w:pPr>
      <w:r w:rsidRPr="00897D6D">
        <w:t>от 08.04.2015 N 260)</w:t>
      </w:r>
    </w:p>
    <w:p w:rsidR="00CD7C87" w:rsidRPr="00897D6D" w:rsidRDefault="00CD7C87">
      <w:pPr>
        <w:pStyle w:val="ConsPlusNormal"/>
        <w:jc w:val="both"/>
      </w:pP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В связи с изменениями федерального законодательства в сфере образования и в соответствии с </w:t>
      </w:r>
      <w:hyperlink r:id="rId5" w:history="1">
        <w:r w:rsidRPr="00897D6D">
          <w:t>постановлением</w:t>
        </w:r>
      </w:hyperlink>
      <w:r w:rsidRPr="00897D6D">
        <w:t xml:space="preserve"> Правительства Ростовской области от 25.09.2013 N 599 "Об утверждении государственной программы Ростовской области "Экономическое развитие и инновационная экономика" Правительство Ростовской области постановляет: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1. Утвердить Губернаторскую </w:t>
      </w:r>
      <w:hyperlink w:anchor="P40" w:history="1">
        <w:r w:rsidRPr="00897D6D">
          <w:t>программу</w:t>
        </w:r>
      </w:hyperlink>
      <w:r w:rsidRPr="00897D6D">
        <w:t xml:space="preserve"> подготовки управленческих кадров для сферы малого и среднего предпринимательства согласно приложению N 1.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 Департаменту инвестиций и предпринимательства Ростовской области (Соколова С.В.):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2.1. Ежегодно проводить отбор высшего учебного заведения для </w:t>
      </w:r>
      <w:proofErr w:type="gramStart"/>
      <w:r w:rsidRPr="00897D6D">
        <w:t>обучения по</w:t>
      </w:r>
      <w:proofErr w:type="gramEnd"/>
      <w:r w:rsidRPr="00897D6D">
        <w:t xml:space="preserve"> Губернаторской </w:t>
      </w:r>
      <w:hyperlink w:anchor="P40" w:history="1">
        <w:r w:rsidRPr="00897D6D">
          <w:t>программе</w:t>
        </w:r>
      </w:hyperlink>
      <w:r w:rsidRPr="00897D6D">
        <w:t xml:space="preserve"> подготовки управленческих кадров для сферы малого и среднего предпринимательства в соответствии с действующим законодательством.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2.2. Обеспечить </w:t>
      </w:r>
      <w:proofErr w:type="gramStart"/>
      <w:r w:rsidRPr="00897D6D">
        <w:t>контроль за</w:t>
      </w:r>
      <w:proofErr w:type="gramEnd"/>
      <w:r w:rsidRPr="00897D6D">
        <w:t xml:space="preserve"> целевым использованием бюджетных средств, предусмотренных на обучение по Губернаторской </w:t>
      </w:r>
      <w:hyperlink w:anchor="P40" w:history="1">
        <w:r w:rsidRPr="00897D6D">
          <w:t>программе</w:t>
        </w:r>
      </w:hyperlink>
      <w:r w:rsidRPr="00897D6D">
        <w:t xml:space="preserve"> подготовки управленческих кадров для сферы малого и среднего предпринимательства.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2.3. Создать комиссию по отбору участников Губернаторской </w:t>
      </w:r>
      <w:hyperlink w:anchor="P40" w:history="1">
        <w:r w:rsidRPr="00897D6D">
          <w:t>программы</w:t>
        </w:r>
      </w:hyperlink>
      <w:r w:rsidRPr="00897D6D">
        <w:t xml:space="preserve"> подготовки управленческих кадров для сферы малого и среднего предпринимательства.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Определить, что порядок создания комиссии, определения ее состава и организации ее деятельности устанавливается департаментом инвестиций и предпринимательства Ростовской области.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3. Признать утратившими силу постановления Правительства Ростовской области по </w:t>
      </w:r>
      <w:hyperlink w:anchor="P469" w:history="1">
        <w:r w:rsidRPr="00897D6D">
          <w:t>Перечню</w:t>
        </w:r>
      </w:hyperlink>
      <w:r w:rsidRPr="00897D6D">
        <w:t xml:space="preserve"> согласно приложению N 2.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4. </w:t>
      </w:r>
      <w:proofErr w:type="gramStart"/>
      <w:r w:rsidRPr="00897D6D">
        <w:t>Контроль за</w:t>
      </w:r>
      <w:proofErr w:type="gramEnd"/>
      <w:r w:rsidRPr="00897D6D">
        <w:t xml:space="preserve"> выполнением постановления возложить на министра экономического развития Ростовской области Левченко А.А.</w:t>
      </w: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  <w:r w:rsidRPr="00897D6D">
        <w:t>Вице-губернатор</w:t>
      </w:r>
    </w:p>
    <w:p w:rsidR="00CD7C87" w:rsidRPr="00897D6D" w:rsidRDefault="00CD7C87">
      <w:pPr>
        <w:pStyle w:val="ConsPlusNormal"/>
        <w:jc w:val="right"/>
      </w:pPr>
      <w:r w:rsidRPr="00897D6D">
        <w:t>Ростовской области</w:t>
      </w:r>
    </w:p>
    <w:p w:rsidR="00CD7C87" w:rsidRPr="00897D6D" w:rsidRDefault="00CD7C87">
      <w:pPr>
        <w:pStyle w:val="ConsPlusNormal"/>
        <w:jc w:val="right"/>
      </w:pPr>
      <w:r w:rsidRPr="00897D6D">
        <w:t>С.И.ГОРБАНЬ</w:t>
      </w:r>
    </w:p>
    <w:p w:rsidR="00CD7C87" w:rsidRPr="00897D6D" w:rsidRDefault="00CD7C87">
      <w:pPr>
        <w:pStyle w:val="ConsPlusNormal"/>
      </w:pPr>
      <w:r w:rsidRPr="00897D6D">
        <w:t>Постановление вносит</w:t>
      </w:r>
    </w:p>
    <w:p w:rsidR="00CD7C87" w:rsidRPr="00897D6D" w:rsidRDefault="00CD7C87">
      <w:pPr>
        <w:pStyle w:val="ConsPlusNormal"/>
      </w:pPr>
      <w:r w:rsidRPr="00897D6D">
        <w:t>департамент инвестиций</w:t>
      </w:r>
    </w:p>
    <w:p w:rsidR="00CD7C87" w:rsidRPr="00897D6D" w:rsidRDefault="00CD7C87">
      <w:pPr>
        <w:pStyle w:val="ConsPlusNormal"/>
      </w:pPr>
      <w:r w:rsidRPr="00897D6D">
        <w:t>и предпринимательства</w:t>
      </w:r>
    </w:p>
    <w:p w:rsidR="00CD7C87" w:rsidRPr="00897D6D" w:rsidRDefault="00CD7C87">
      <w:pPr>
        <w:pStyle w:val="ConsPlusNormal"/>
      </w:pPr>
      <w:r w:rsidRPr="00897D6D">
        <w:t>Ростовской области</w:t>
      </w: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  <w:r w:rsidRPr="00897D6D">
        <w:t>Приложение N 1</w:t>
      </w:r>
    </w:p>
    <w:p w:rsidR="00CD7C87" w:rsidRPr="00897D6D" w:rsidRDefault="00CD7C87">
      <w:pPr>
        <w:pStyle w:val="ConsPlusNormal"/>
        <w:jc w:val="right"/>
      </w:pPr>
      <w:r w:rsidRPr="00897D6D">
        <w:t>к постановлению</w:t>
      </w:r>
    </w:p>
    <w:p w:rsidR="00CD7C87" w:rsidRPr="00897D6D" w:rsidRDefault="00CD7C87">
      <w:pPr>
        <w:pStyle w:val="ConsPlusNormal"/>
        <w:jc w:val="right"/>
      </w:pPr>
      <w:r w:rsidRPr="00897D6D">
        <w:t>Правительства</w:t>
      </w:r>
    </w:p>
    <w:p w:rsidR="00CD7C87" w:rsidRPr="00897D6D" w:rsidRDefault="00CD7C87">
      <w:pPr>
        <w:pStyle w:val="ConsPlusNormal"/>
        <w:jc w:val="right"/>
      </w:pPr>
      <w:r w:rsidRPr="00897D6D">
        <w:t>Ростовской области</w:t>
      </w:r>
    </w:p>
    <w:p w:rsidR="00CD7C87" w:rsidRPr="00897D6D" w:rsidRDefault="00CD7C87">
      <w:pPr>
        <w:pStyle w:val="ConsPlusNormal"/>
        <w:jc w:val="right"/>
      </w:pPr>
      <w:r w:rsidRPr="00897D6D">
        <w:t>от 17.04.2014 N 263</w:t>
      </w: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Title"/>
        <w:jc w:val="center"/>
      </w:pPr>
      <w:bookmarkStart w:id="0" w:name="P40"/>
      <w:bookmarkEnd w:id="0"/>
      <w:r w:rsidRPr="00897D6D">
        <w:t>ГУБЕРНАТОРСКАЯ ПРОГРАММА</w:t>
      </w:r>
    </w:p>
    <w:p w:rsidR="00CD7C87" w:rsidRPr="00897D6D" w:rsidRDefault="00CD7C87">
      <w:pPr>
        <w:pStyle w:val="ConsPlusTitle"/>
        <w:jc w:val="center"/>
      </w:pPr>
      <w:r w:rsidRPr="00897D6D">
        <w:t>ПОДГОТОВКИ УПРАВЛЕНЧЕСКИХ КАДРОВ ДЛЯ СФЕРЫ</w:t>
      </w:r>
    </w:p>
    <w:p w:rsidR="00CD7C87" w:rsidRPr="00897D6D" w:rsidRDefault="00CD7C87">
      <w:pPr>
        <w:pStyle w:val="ConsPlusTitle"/>
        <w:jc w:val="center"/>
      </w:pPr>
      <w:r w:rsidRPr="00897D6D">
        <w:lastRenderedPageBreak/>
        <w:t>МАЛОГО И СРЕДНЕГО ПРЕДПРИНИМАТЕЛЬСТВА</w:t>
      </w:r>
    </w:p>
    <w:p w:rsidR="00CD7C87" w:rsidRPr="00897D6D" w:rsidRDefault="00CD7C87">
      <w:pPr>
        <w:pStyle w:val="ConsPlusNormal"/>
        <w:jc w:val="center"/>
      </w:pPr>
      <w:proofErr w:type="gramStart"/>
      <w:r w:rsidRPr="00897D6D">
        <w:t xml:space="preserve">(в ред. </w:t>
      </w:r>
      <w:hyperlink r:id="rId6" w:history="1">
        <w:r w:rsidRPr="00897D6D">
          <w:t>постановления</w:t>
        </w:r>
      </w:hyperlink>
      <w:r w:rsidRPr="00897D6D">
        <w:t xml:space="preserve"> Правительства РО</w:t>
      </w:r>
      <w:proofErr w:type="gramEnd"/>
    </w:p>
    <w:p w:rsidR="00CD7C87" w:rsidRPr="00897D6D" w:rsidRDefault="00CD7C87">
      <w:pPr>
        <w:pStyle w:val="ConsPlusNormal"/>
        <w:jc w:val="center"/>
      </w:pPr>
      <w:r w:rsidRPr="00897D6D">
        <w:t>от 08.04.2015 N 260)</w:t>
      </w:r>
    </w:p>
    <w:p w:rsidR="00CD7C87" w:rsidRPr="00897D6D" w:rsidRDefault="00CD7C87">
      <w:pPr>
        <w:pStyle w:val="ConsPlusNormal"/>
        <w:jc w:val="center"/>
      </w:pPr>
    </w:p>
    <w:p w:rsidR="00CD7C87" w:rsidRPr="00897D6D" w:rsidRDefault="00CD7C87">
      <w:pPr>
        <w:pStyle w:val="ConsPlusNormal"/>
        <w:jc w:val="center"/>
      </w:pPr>
      <w:r w:rsidRPr="00897D6D">
        <w:t>ПАСПОРТ</w:t>
      </w:r>
    </w:p>
    <w:p w:rsidR="00CD7C87" w:rsidRPr="00897D6D" w:rsidRDefault="00CD7C87">
      <w:pPr>
        <w:pStyle w:val="ConsPlusNormal"/>
        <w:jc w:val="center"/>
      </w:pPr>
      <w:r w:rsidRPr="00897D6D">
        <w:t>ГУБЕРНАТОРСКОЙ ПРОГРАММЫ</w:t>
      </w:r>
    </w:p>
    <w:p w:rsidR="00CD7C87" w:rsidRPr="00897D6D" w:rsidRDefault="00CD7C87">
      <w:pPr>
        <w:pStyle w:val="ConsPlusNormal"/>
        <w:jc w:val="center"/>
      </w:pPr>
      <w:r w:rsidRPr="00897D6D">
        <w:t>ПОДГОТОВКИ УПРАВЛЕНЧЕСКИХ КАДРОВ ДЛЯ СФЕРЫ</w:t>
      </w:r>
    </w:p>
    <w:p w:rsidR="00CD7C87" w:rsidRPr="00897D6D" w:rsidRDefault="00CD7C87">
      <w:pPr>
        <w:pStyle w:val="ConsPlusNormal"/>
        <w:jc w:val="center"/>
      </w:pPr>
      <w:r w:rsidRPr="00897D6D">
        <w:t>МАЛОГО И СРЕДНЕГО ПРЕДПРИНИМАТЕЛЬСТВА</w:t>
      </w:r>
    </w:p>
    <w:p w:rsidR="00CD7C87" w:rsidRPr="00897D6D" w:rsidRDefault="00CD7C87">
      <w:pPr>
        <w:sectPr w:rsidR="00CD7C87" w:rsidRPr="00897D6D" w:rsidSect="00E66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C87" w:rsidRPr="00897D6D" w:rsidRDefault="00CD7C8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5"/>
        <w:gridCol w:w="284"/>
        <w:gridCol w:w="6801"/>
      </w:tblGrid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Наименование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Губернаторская программа подготовки управленческих кадров для сферы малого и среднего предпринимательства (далее - Программа)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Наименование документов, регламентирующих разработку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hyperlink r:id="rId7" w:history="1">
              <w:r w:rsidRPr="00897D6D">
                <w:t>постановление</w:t>
              </w:r>
            </w:hyperlink>
            <w:r w:rsidRPr="00897D6D">
              <w:t xml:space="preserve"> Правительства Ростовской области от 25.09.2013 N 599 "Об утверждении государственной программы Ростовской области "Экономическое развитие и инновационная экономика"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Государственный заказчик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департамент инвестиций и предпринимательства Ростовской области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Заказчик работ по выполнению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департамент инвестиций и предпринимательства Ростовской области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Разработчик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федеральное бюджетное государственное образовательное учреждение высшего профессионального образования "Ростовский государственный экономический университет (РИНХ)"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Ответственный исполнитель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определяется в соответствии с требованиями законодательства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Цели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подготовка профессиональных кадров для сферы малого и среднего предпринимательства;</w:t>
            </w:r>
          </w:p>
          <w:p w:rsidR="00CD7C87" w:rsidRPr="00897D6D" w:rsidRDefault="00CD7C87">
            <w:pPr>
              <w:pStyle w:val="ConsPlusNormal"/>
            </w:pPr>
            <w:r w:rsidRPr="00897D6D">
              <w:t>повышение образовательного уровня руководителей и специалистов субъектов малого и среднего предпринимательства, организаций, образующих инфраструктуру поддержки малого и среднего предпринимательства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Задачи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освоение теоретических основ экономики и управления на предприятиях;</w:t>
            </w:r>
          </w:p>
          <w:p w:rsidR="00CD7C87" w:rsidRPr="00897D6D" w:rsidRDefault="00CD7C87">
            <w:pPr>
              <w:pStyle w:val="ConsPlusNormal"/>
            </w:pPr>
            <w:r w:rsidRPr="00897D6D">
              <w:t>освоение современных инструментальных средств и технологий решения задач управления предприятием;</w:t>
            </w:r>
          </w:p>
          <w:p w:rsidR="00CD7C87" w:rsidRPr="00897D6D" w:rsidRDefault="00CD7C87">
            <w:pPr>
              <w:pStyle w:val="ConsPlusNormal"/>
            </w:pPr>
            <w:r w:rsidRPr="00897D6D">
              <w:t>освоение современных приемов и инструментальных средств менеджмента;</w:t>
            </w:r>
          </w:p>
          <w:p w:rsidR="00CD7C87" w:rsidRPr="00897D6D" w:rsidRDefault="00CD7C87">
            <w:pPr>
              <w:pStyle w:val="ConsPlusNormal"/>
            </w:pPr>
            <w:r w:rsidRPr="00897D6D">
              <w:lastRenderedPageBreak/>
              <w:t>повышение качества принимаемых управленческих решений;</w:t>
            </w:r>
          </w:p>
          <w:p w:rsidR="00CD7C87" w:rsidRPr="00897D6D" w:rsidRDefault="00CD7C87">
            <w:pPr>
              <w:pStyle w:val="ConsPlusNormal"/>
            </w:pPr>
            <w:r w:rsidRPr="00897D6D">
              <w:t>формирование навыков индивидуального и коллективного поиска, принятия эффективных решений;</w:t>
            </w:r>
          </w:p>
          <w:p w:rsidR="00CD7C87" w:rsidRPr="00897D6D" w:rsidRDefault="00CD7C87">
            <w:pPr>
              <w:pStyle w:val="ConsPlusNormal"/>
            </w:pPr>
            <w:r w:rsidRPr="00897D6D">
              <w:t>формирование навыков организации работы в команде;</w:t>
            </w:r>
          </w:p>
          <w:p w:rsidR="00CD7C87" w:rsidRPr="00897D6D" w:rsidRDefault="00CD7C87">
            <w:pPr>
              <w:pStyle w:val="ConsPlusNormal"/>
            </w:pPr>
            <w:r w:rsidRPr="00897D6D">
              <w:t xml:space="preserve">формирование навыков разработки, обоснования и реализации </w:t>
            </w:r>
            <w:proofErr w:type="spellStart"/>
            <w:proofErr w:type="gramStart"/>
            <w:r w:rsidRPr="00897D6D">
              <w:t>бизнес-проектов</w:t>
            </w:r>
            <w:proofErr w:type="spellEnd"/>
            <w:proofErr w:type="gramEnd"/>
            <w:r w:rsidRPr="00897D6D">
              <w:t>;</w:t>
            </w:r>
          </w:p>
          <w:p w:rsidR="00CD7C87" w:rsidRPr="00897D6D" w:rsidRDefault="00CD7C87">
            <w:pPr>
              <w:pStyle w:val="ConsPlusNormal"/>
            </w:pPr>
            <w:r w:rsidRPr="00897D6D">
              <w:t>формирование и развитие государственно-частного партнерства;</w:t>
            </w:r>
          </w:p>
          <w:p w:rsidR="00CD7C87" w:rsidRPr="00897D6D" w:rsidRDefault="00CD7C87">
            <w:pPr>
              <w:pStyle w:val="ConsPlusNormal"/>
            </w:pPr>
            <w:r w:rsidRPr="00897D6D">
              <w:t>освоение отечественного и зарубежного опыта инновационного развития предприятий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lastRenderedPageBreak/>
              <w:t>Контингент охвата Программой (участники Программы)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  <w:p w:rsidR="00CD7C87" w:rsidRPr="00897D6D" w:rsidRDefault="00CD7C87">
            <w:pPr>
              <w:pStyle w:val="ConsPlusNormal"/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руководители и специалисты субъектов малого и среднего предпринимательства;</w:t>
            </w:r>
          </w:p>
          <w:p w:rsidR="00CD7C87" w:rsidRPr="00897D6D" w:rsidRDefault="00CD7C87">
            <w:pPr>
              <w:pStyle w:val="ConsPlusNormal"/>
            </w:pPr>
            <w:r w:rsidRPr="00897D6D">
              <w:t>руководители и специалисты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Период реализации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2014-2020 годы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Перечень основных разделов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1. Актуальность и условия реализации Программы.</w:t>
            </w:r>
          </w:p>
          <w:p w:rsidR="00CD7C87" w:rsidRPr="00897D6D" w:rsidRDefault="00CD7C87">
            <w:pPr>
              <w:pStyle w:val="ConsPlusNormal"/>
            </w:pPr>
            <w:r w:rsidRPr="00897D6D">
              <w:t>2. Основные цели и задачи Программы.</w:t>
            </w:r>
          </w:p>
          <w:p w:rsidR="00CD7C87" w:rsidRPr="00897D6D" w:rsidRDefault="00CD7C87">
            <w:pPr>
              <w:pStyle w:val="ConsPlusNormal"/>
            </w:pPr>
            <w:r w:rsidRPr="00897D6D">
              <w:t>3. Принципы и порядок подготовки управленческих кадров для сферы малого и среднего предпринимательства.</w:t>
            </w:r>
          </w:p>
          <w:p w:rsidR="00CD7C87" w:rsidRPr="00897D6D" w:rsidRDefault="00CD7C87">
            <w:pPr>
              <w:pStyle w:val="ConsPlusNormal"/>
            </w:pPr>
            <w:r w:rsidRPr="00897D6D">
              <w:t>4. Ресурсное обеспечение Программы.</w:t>
            </w:r>
          </w:p>
          <w:p w:rsidR="00CD7C87" w:rsidRPr="00897D6D" w:rsidRDefault="00CD7C87">
            <w:pPr>
              <w:pStyle w:val="ConsPlusNormal"/>
            </w:pPr>
            <w:r w:rsidRPr="00897D6D">
              <w:t>5. Порядок и критерии отбора участников Программы.</w:t>
            </w:r>
          </w:p>
          <w:p w:rsidR="00CD7C87" w:rsidRPr="00897D6D" w:rsidRDefault="00CD7C87">
            <w:pPr>
              <w:pStyle w:val="ConsPlusNormal"/>
            </w:pPr>
            <w:r w:rsidRPr="00897D6D">
              <w:t>6. Порядок финансирования Программы.</w:t>
            </w:r>
          </w:p>
          <w:p w:rsidR="00CD7C87" w:rsidRPr="00897D6D" w:rsidRDefault="00CD7C87">
            <w:pPr>
              <w:pStyle w:val="ConsPlusNormal"/>
            </w:pPr>
            <w:r w:rsidRPr="00897D6D">
              <w:t>7. Мероприятия Программы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Ожидаемые конечные результаты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повышение образовательного уровня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 (не менее 50 человек в год);</w:t>
            </w:r>
          </w:p>
          <w:p w:rsidR="00CD7C87" w:rsidRPr="00897D6D" w:rsidRDefault="00CD7C87">
            <w:pPr>
              <w:pStyle w:val="ConsPlusNormal"/>
            </w:pPr>
            <w:r w:rsidRPr="00897D6D">
              <w:t>формирование положительного примера образовательных услуг в предпринимательстве;</w:t>
            </w:r>
          </w:p>
          <w:p w:rsidR="00CD7C87" w:rsidRPr="00897D6D" w:rsidRDefault="00CD7C87">
            <w:pPr>
              <w:pStyle w:val="ConsPlusNormal"/>
            </w:pPr>
            <w:r w:rsidRPr="00897D6D">
              <w:t xml:space="preserve">рост эффективности работы субъектов малого и среднего </w:t>
            </w:r>
            <w:r w:rsidRPr="00897D6D">
              <w:lastRenderedPageBreak/>
              <w:t>предпринимательства и организаций инфраструктуры поддержки субъектов малого и среднего предпринимательства за счет повышения уровня профессиональной подготовленности их руководителей и специалистов</w:t>
            </w:r>
          </w:p>
        </w:tc>
      </w:tr>
      <w:tr w:rsidR="00CD7C87" w:rsidRPr="00897D6D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lastRenderedPageBreak/>
              <w:t>Система контроля исполнения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CD7C87" w:rsidRPr="00897D6D" w:rsidRDefault="00CD7C87">
            <w:pPr>
              <w:pStyle w:val="ConsPlusNormal"/>
            </w:pPr>
            <w:r w:rsidRPr="00897D6D">
              <w:t xml:space="preserve">контроль за исполнением Программы осуществляет департамент инвестиций и предпринимательства Ростовской </w:t>
            </w:r>
            <w:proofErr w:type="gramStart"/>
            <w:r w:rsidRPr="00897D6D">
              <w:t>области</w:t>
            </w:r>
            <w:proofErr w:type="gramEnd"/>
            <w:r w:rsidRPr="00897D6D">
              <w:t xml:space="preserve"> на основании представляемого ответственным исполнителем Программы отчета о реализации Программы согласно государственному контракту</w:t>
            </w:r>
          </w:p>
        </w:tc>
      </w:tr>
    </w:tbl>
    <w:p w:rsidR="00CD7C87" w:rsidRPr="00897D6D" w:rsidRDefault="00CD7C87">
      <w:pPr>
        <w:sectPr w:rsidR="00CD7C87" w:rsidRPr="00897D6D">
          <w:pgSz w:w="16838" w:h="11905"/>
          <w:pgMar w:top="1701" w:right="1134" w:bottom="850" w:left="1134" w:header="0" w:footer="0" w:gutter="0"/>
          <w:cols w:space="720"/>
        </w:sectPr>
      </w:pPr>
    </w:p>
    <w:p w:rsidR="00CD7C87" w:rsidRPr="00897D6D" w:rsidRDefault="00CD7C87">
      <w:pPr>
        <w:pStyle w:val="ConsPlusNormal"/>
        <w:jc w:val="center"/>
      </w:pPr>
    </w:p>
    <w:p w:rsidR="00CD7C87" w:rsidRPr="00897D6D" w:rsidRDefault="00CD7C87">
      <w:pPr>
        <w:pStyle w:val="ConsPlusNormal"/>
        <w:jc w:val="center"/>
      </w:pPr>
      <w:r w:rsidRPr="00897D6D">
        <w:t>1. АКТУАЛЬНОСТЬ И УСЛОВИЯ РЕАЛИЗАЦИИ ПРОГРАММЫ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ind w:firstLine="540"/>
        <w:jc w:val="both"/>
      </w:pPr>
      <w:r w:rsidRPr="00897D6D">
        <w:t>Опыт развития субъектов малого и среднего предпринимательства показывает высокую эффективность их деятельности, возросшую роль в создании высокомобильного сектора экономики, обеспечении стабильности бюджетных поступлений, в повышении уровня развития региональной экономики и качества жизни населения. С точки зрения повышения качества жизни малое и среднее предпринимательство повышает предпринимательскую активность населения, тем самым предоставляя возможность самореализации и повышения самооценки.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Малые предприятия имеют ряд специфических трудностей: малая доля освоения рынка; относительная неустойчивость предприятий при резком изменении экономической конъюнктуры; отсутствие необходимых кадровых и финансовых ресурсов для организации массового производства и ведения крупных проектов комплексного характера; отсутствие необходимого информационного обеспечения. Недостаточные авторитет и компетентность руководителей малых предприятий приводят к неравным условиям конкуренции.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Ряд проблем, обусловленных размером предприятий, необходимо решать, осуществляя комплексную поддержку, направленную на более полное использование потенциала малых и средних предприятий для развития экономики региона. Важным направлением преодоления данных проблем является профессиональная переподготовка и повышение квалификации руководителей и специалистов субъектов малого и среднего предпринимательства, организаций инфраструктуры поддержки малого и среднего предпринимательства в сфере экономики и управления предприятием.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В современных экономических условиях, с часто и кардинально меняющимся законодательством в сфере предпринимательства, постоянно растет потребность в предоставлении предпринимателям своевременной и качественной информации. В этой связи повышение образовательного уровня руководителей и специалистов организаций инфраструктуры поддержки малого и среднего предпринимательства, в большинстве своем оказывающих предпринимателям информационно-консультационные услуги, является очень актуальным и своевременным.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Актуальность Программы может быть подтверждена и тем фактом, что многие предприниматели, сталкиваясь с кризисными тенденциями, не имеют достаточных экономических и управленческих знаний для их преодоления. Это предопределяет следующую примерную структуру Программы: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управление малым и средним предприятием (выбор </w:t>
      </w:r>
      <w:proofErr w:type="spellStart"/>
      <w:proofErr w:type="gramStart"/>
      <w:r w:rsidRPr="00897D6D">
        <w:t>бизнес-идеи</w:t>
      </w:r>
      <w:proofErr w:type="spellEnd"/>
      <w:proofErr w:type="gramEnd"/>
      <w:r w:rsidRPr="00897D6D">
        <w:t>, методы принятия решений, построение организационной структуры, мотивация и контроль персонала);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кадровый менеджмент (методы найма и отбора работников, адаптация, стимулирование и развитие персонала);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финансовый менеджмент (финансовый анализ, </w:t>
      </w:r>
      <w:proofErr w:type="spellStart"/>
      <w:r w:rsidRPr="00897D6D">
        <w:t>бюджетирование</w:t>
      </w:r>
      <w:proofErr w:type="spellEnd"/>
      <w:r w:rsidRPr="00897D6D">
        <w:t>, рациональная финансовая структура предприятия);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инновационный менеджмент (анализ потребностей в изменениях, разработка программы управления инновационным развитием);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психология управления и </w:t>
      </w:r>
      <w:proofErr w:type="spellStart"/>
      <w:proofErr w:type="gramStart"/>
      <w:r w:rsidRPr="00897D6D">
        <w:t>бизнес-коммуникации</w:t>
      </w:r>
      <w:proofErr w:type="spellEnd"/>
      <w:proofErr w:type="gramEnd"/>
      <w:r w:rsidRPr="00897D6D">
        <w:t xml:space="preserve"> (стиль руководства, управление конфликтами, ведение переговоров, </w:t>
      </w:r>
      <w:proofErr w:type="spellStart"/>
      <w:r w:rsidRPr="00897D6D">
        <w:t>командообразование</w:t>
      </w:r>
      <w:proofErr w:type="spellEnd"/>
      <w:r w:rsidRPr="00897D6D">
        <w:t>);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налогообложение (выбор формы налогообложения, особенности налогового планирования малых и средних фирм);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бизнес-планирование и управление проектами (этапы, фазы создания бизнес-плана инвестиционного проекта, методика расчета показателей эффективности, разработка инвестиционных проектов, планирование и мониторинг);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формирование и развитие государственно-частного партнерства (далее - ГЧП) (основы ГЧП, механизмы ГЧП, управление проектами ГЧП);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коммуникационная политика (разработка стратегии продвижения товаров и услуг, эффективная реклама и презентация);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стратегический менеджмент и маркетинг (анализ рынка, конкурентов, потребителей, разработка стратегии развития компании, маркетинговые исследования, позиционирование </w:t>
      </w:r>
      <w:r w:rsidRPr="00897D6D">
        <w:lastRenderedPageBreak/>
        <w:t>товара на рынке).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Программа призвана оказать помощь субъектам малого и среднего предпринимательства в повышении квалификации и профессиональной переподготовке персонала, обеспечении долгосрочного устойчивого развития предприятия.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jc w:val="center"/>
      </w:pPr>
      <w:r w:rsidRPr="00897D6D">
        <w:t>2. ОСНОВНЫЕ ЦЕЛИ И ЗАДАЧИ ПРОГРАММЫ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ind w:firstLine="540"/>
        <w:jc w:val="both"/>
      </w:pPr>
      <w:r w:rsidRPr="00897D6D">
        <w:t>2.1. Цели Программы: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2.1.1. Подготовка профессиональных кадров для сферы малого и среднего предпринимательства.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2.1.2. Повышение образовательного уровня руководителей и специалистов субъектов малого и среднего предпринимательства, организаций, образующих инфраструктуру поддержки малого и среднего предпринимательства.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2.2. Задачи Программы: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2.2.1. Освоение теоретических основ экономики и управления на предприятиях.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2.2.2. Освоение современных инструментальных средств и технологий решения задач управления предприятием.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2.2.3. Освоение современных приемов и инструментальных средств менеджмента.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2.2.4. Повышение качества принимаемых управленческих решений.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2.2.5. Формирование навыков индивидуального и коллективного поиска, принятия эффективных решений.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2.2.6. Формирование навыков организации работы в команде.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2.2.7. Формирование навыков разработки, обоснования и реализации </w:t>
      </w:r>
      <w:proofErr w:type="spellStart"/>
      <w:proofErr w:type="gramStart"/>
      <w:r w:rsidRPr="00897D6D">
        <w:t>бизнес-проектов</w:t>
      </w:r>
      <w:proofErr w:type="spellEnd"/>
      <w:proofErr w:type="gramEnd"/>
      <w:r w:rsidRPr="00897D6D">
        <w:t>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2.2.8. Формирование и развитие ГЧП.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2.2.9. Освоение отечественного и зарубежного опыта инновационного развития предприятий.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jc w:val="center"/>
      </w:pPr>
      <w:r w:rsidRPr="00897D6D">
        <w:t>3. ПРИНЦИПЫ И ПОРЯДОК ПОДГОТОВКИ УПРАВЛЕНЧЕСКИХ КАДРОВ</w:t>
      </w:r>
    </w:p>
    <w:p w:rsidR="00CD7C87" w:rsidRPr="00897D6D" w:rsidRDefault="00CD7C87">
      <w:pPr>
        <w:pStyle w:val="ConsPlusNormal"/>
        <w:jc w:val="center"/>
      </w:pPr>
      <w:r w:rsidRPr="00897D6D">
        <w:t>ДЛЯ СФЕРЫ МАЛОГО И СРЕДНЕГО ПРЕДПРИНИМАТЕЛЬСТВА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ind w:firstLine="540"/>
        <w:jc w:val="both"/>
      </w:pPr>
      <w:r w:rsidRPr="00897D6D">
        <w:t>В ходе реализации Программы необходимо учитывать, что профессиональная переподготовка руководителей и специалистов, имеющих опыт практической деятельности, имеет свои особенности. Для обеспечения эффективности профессиональной переподготовки соблюдаются следующие принципы: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формирование у слушателей интереса к профессиональной переподготовке путем предоставления им возможности активно участвовать в учебном процессе;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преобладание практических занятий над </w:t>
      </w:r>
      <w:proofErr w:type="gramStart"/>
      <w:r w:rsidRPr="00897D6D">
        <w:t>лекционными</w:t>
      </w:r>
      <w:proofErr w:type="gramEnd"/>
      <w:r w:rsidRPr="00897D6D">
        <w:t>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учет индивидуальных характеристик слушателей;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применение современных методов профессиональной переподготовки, таких как активный диалог преподавателей со слушателями; проведение занятий по методу рассмотрения конкретных ситуаций (</w:t>
      </w:r>
      <w:proofErr w:type="spellStart"/>
      <w:r w:rsidRPr="00897D6D">
        <w:t>case-studies</w:t>
      </w:r>
      <w:proofErr w:type="spellEnd"/>
      <w:r w:rsidRPr="00897D6D">
        <w:t>); изложение теории, проверенной практикой; тренинги; мастер-классы; командная работа; консультации; постановка конкретных проблем своей компании, поиск и обсуждение их решений; разработка и защита прикладных проектов для своих компаний.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Формат Программы - профессиональная переподготовка в объеме 550 учебных часов, в том числе в дистанционном формате.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Профессиональная переподготовка осуществляется в высшем учебном заведении, отобранном в соответствии с действующим законодательством.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Право на осуществление профессиональной переподготовки имеют государственные учебные заведения, имеющие соответствующую лицензию, и негосударственные учебные заведения, имеющие соответствующую лицензию, прошедшие аккредитацию.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Профессиональная переподготовка осуществляется с отрывом или без отрыва от работы и завершается итоговой аттестацией с выдачей слушателям, успешно окончившим профессиональную переподготовку, диплома о профессиональной переподготовке по </w:t>
      </w:r>
      <w:r w:rsidRPr="00897D6D">
        <w:lastRenderedPageBreak/>
        <w:t>направлению "Экономика" или "Менеджмент".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jc w:val="center"/>
      </w:pPr>
      <w:r w:rsidRPr="00897D6D">
        <w:t>4. РЕСУРСНОЕ ОБЕСПЕЧЕНИЕ ПРОГРАММЫ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ind w:firstLine="540"/>
        <w:jc w:val="both"/>
      </w:pPr>
      <w:r w:rsidRPr="00897D6D">
        <w:t>4.1. На реализацию мероприятий Программы планируется направить бюджетные и внебюджетные средства: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4.1.1. Бюджетные средства - средства областного бюджета, предусмотренные основным </w:t>
      </w:r>
      <w:hyperlink r:id="rId8" w:history="1">
        <w:r w:rsidRPr="00897D6D">
          <w:t>мероприятием 2.5</w:t>
        </w:r>
      </w:hyperlink>
      <w:r w:rsidRPr="00897D6D">
        <w:t xml:space="preserve"> приложения N 4 к постановлению Правительства Ростовской области от 25.09.2013 N 599 "Об утверждении государственной программы Ростовской области "Экономическое развитие и инновационная экономика", в размере 70 процентов от общей стоимости обучения.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4.1.2. Внебюджетные средства - средства участников Программы в размере 30 процентов от общей стоимости обучения.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jc w:val="center"/>
      </w:pPr>
      <w:r w:rsidRPr="00897D6D">
        <w:t>5. ПОРЯДОК ОТБОРА УЧАСТНИКОВ ПРОГРАММЫ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5.1. </w:t>
      </w:r>
      <w:proofErr w:type="gramStart"/>
      <w:r w:rsidRPr="00897D6D">
        <w:t>Департамент инвестиций и предпринимательства Ростовской области (далее - департамент) в течение 10 рабочих дней со дня заключения государственного контракта с ответственным исполнителем Программы (далее - государственный контракт) публикует на официальном сайте Правительства Ростовской области (</w:t>
      </w:r>
      <w:proofErr w:type="spellStart"/>
      <w:r w:rsidRPr="00897D6D">
        <w:t>www.donland.ru</w:t>
      </w:r>
      <w:proofErr w:type="spellEnd"/>
      <w:r w:rsidRPr="00897D6D">
        <w:t>) и (или) на портале "Малый и средний бизнес Дона" (</w:t>
      </w:r>
      <w:proofErr w:type="spellStart"/>
      <w:r w:rsidRPr="00897D6D">
        <w:t>www.mbdon.ru</w:t>
      </w:r>
      <w:proofErr w:type="spellEnd"/>
      <w:r w:rsidRPr="00897D6D">
        <w:t>) в информационно-телекоммуникационной сети "Интернет" объявление о сроках начала и окончания приема заявок претендентов</w:t>
      </w:r>
      <w:proofErr w:type="gramEnd"/>
      <w:r w:rsidRPr="00897D6D">
        <w:t xml:space="preserve"> на участие в отборе участников Программы (далее - отбор).</w:t>
      </w:r>
    </w:p>
    <w:p w:rsidR="00CD7C87" w:rsidRPr="00897D6D" w:rsidRDefault="00CD7C87">
      <w:pPr>
        <w:pStyle w:val="ConsPlusNormal"/>
        <w:ind w:firstLine="540"/>
        <w:jc w:val="both"/>
      </w:pPr>
      <w:bookmarkStart w:id="1" w:name="P167"/>
      <w:bookmarkEnd w:id="1"/>
      <w:r w:rsidRPr="00897D6D">
        <w:t>5.2. К участию в отборе допускаются: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руководители и специалисты субъектов малого и среднего предпринимательства, имеющие среднее профессиональное или высшее образование, общий стаж работы не менее 2 лет и стаж работы на малом или среднем предприятии или в качестве индивидуального предпринимателя - не менее 1 года;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руководители и специалисты организаций, образующих инфраструктуру поддержки субъектов малого и среднего предпринимательства, имеющие среднее профессиональное или высшее образование, общий стаж работы не менее 2 лет.</w:t>
      </w:r>
    </w:p>
    <w:p w:rsidR="00CD7C87" w:rsidRPr="00897D6D" w:rsidRDefault="00CD7C87">
      <w:pPr>
        <w:pStyle w:val="ConsPlusNormal"/>
        <w:ind w:firstLine="540"/>
        <w:jc w:val="both"/>
      </w:pPr>
      <w:bookmarkStart w:id="2" w:name="P170"/>
      <w:bookmarkEnd w:id="2"/>
      <w:r w:rsidRPr="00897D6D">
        <w:t xml:space="preserve">5.3. Для участия в отборе лица, указанные в </w:t>
      </w:r>
      <w:hyperlink w:anchor="P167" w:history="1">
        <w:r w:rsidRPr="00897D6D">
          <w:t>пункте 5.2</w:t>
        </w:r>
      </w:hyperlink>
      <w:r w:rsidRPr="00897D6D">
        <w:t xml:space="preserve"> настоящего раздела (далее - претенденты на участие в отборе), представляют ответственному исполнителю Программы заявку, включающую в себя следующие документы (далее - заявка):</w:t>
      </w:r>
    </w:p>
    <w:p w:rsidR="00CD7C87" w:rsidRPr="00897D6D" w:rsidRDefault="00CD7C87">
      <w:pPr>
        <w:pStyle w:val="ConsPlusNormal"/>
        <w:ind w:firstLine="540"/>
        <w:jc w:val="both"/>
      </w:pPr>
      <w:hyperlink w:anchor="P287" w:history="1">
        <w:r w:rsidRPr="00897D6D">
          <w:t>заявление</w:t>
        </w:r>
      </w:hyperlink>
      <w:r w:rsidRPr="00897D6D">
        <w:t xml:space="preserve"> на имя председателя комиссии по отбору участников Губернаторской программы подготовки управленческих кадров для сферы малого и среднего предпринимательства (далее - комиссия) с перечнем прилагаемых документов по форме согласно приложению N 1 к Программе;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копию трудовой книжки (с представлением оригинала для сверки);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копию диплом</w:t>
      </w:r>
      <w:proofErr w:type="gramStart"/>
      <w:r w:rsidRPr="00897D6D">
        <w:t>а(</w:t>
      </w:r>
      <w:proofErr w:type="spellStart"/>
      <w:proofErr w:type="gramEnd"/>
      <w:r w:rsidRPr="00897D6D">
        <w:t>ов</w:t>
      </w:r>
      <w:proofErr w:type="spellEnd"/>
      <w:r w:rsidRPr="00897D6D">
        <w:t>) о высшем или среднем специальном образовании (с представлением оригинала(</w:t>
      </w:r>
      <w:proofErr w:type="spellStart"/>
      <w:r w:rsidRPr="00897D6D">
        <w:t>ов</w:t>
      </w:r>
      <w:proofErr w:type="spellEnd"/>
      <w:r w:rsidRPr="00897D6D">
        <w:t>) для сверки);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заполненную </w:t>
      </w:r>
      <w:hyperlink w:anchor="P319" w:history="1">
        <w:r w:rsidRPr="00897D6D">
          <w:t>анкету</w:t>
        </w:r>
      </w:hyperlink>
      <w:r w:rsidRPr="00897D6D">
        <w:t xml:space="preserve"> руководителя (специалиста) по форме согласно приложению N 2 к Программе;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копию документа, удостоверяющего личность гражданина Российской Федерации;</w:t>
      </w:r>
    </w:p>
    <w:p w:rsidR="00CD7C87" w:rsidRPr="00897D6D" w:rsidRDefault="00CD7C87">
      <w:pPr>
        <w:pStyle w:val="ConsPlusNormal"/>
        <w:ind w:firstLine="540"/>
        <w:jc w:val="both"/>
      </w:pPr>
      <w:proofErr w:type="gramStart"/>
      <w:r w:rsidRPr="00897D6D">
        <w:t>копию выписки из Единого государственного реестра юридических лиц или Единого государственного реестра индивидуальных предпринимателей, полученной не ранее чем за шесть месяцев до даты опубликования на официальном сайте Правительства Ростовской области (</w:t>
      </w:r>
      <w:proofErr w:type="spellStart"/>
      <w:r w:rsidRPr="00897D6D">
        <w:t>www.donland.ru</w:t>
      </w:r>
      <w:proofErr w:type="spellEnd"/>
      <w:r w:rsidRPr="00897D6D">
        <w:t>) и (или) на портале "Малый и средний бизнес Дона" (</w:t>
      </w:r>
      <w:proofErr w:type="spellStart"/>
      <w:r w:rsidRPr="00897D6D">
        <w:t>www.mbdon.ru</w:t>
      </w:r>
      <w:proofErr w:type="spellEnd"/>
      <w:r w:rsidRPr="00897D6D">
        <w:t>) в информационно-телекоммуникационной сети "Интернет" объявления о сроках начала и окончания приема заявок претендентов на участие</w:t>
      </w:r>
      <w:proofErr w:type="gramEnd"/>
      <w:r w:rsidRPr="00897D6D">
        <w:t xml:space="preserve"> в отборе (за исключением специалистов, оплачивающих затраты на участие в Программе за счет собственных средств);</w:t>
      </w:r>
    </w:p>
    <w:p w:rsidR="00CD7C87" w:rsidRPr="00897D6D" w:rsidRDefault="00CD7C87">
      <w:pPr>
        <w:pStyle w:val="ConsPlusNormal"/>
        <w:jc w:val="both"/>
      </w:pPr>
      <w:r w:rsidRPr="00897D6D">
        <w:t xml:space="preserve">(абзац седьмой введен </w:t>
      </w:r>
      <w:hyperlink r:id="rId9" w:history="1">
        <w:r w:rsidRPr="00897D6D">
          <w:t>постановлением</w:t>
        </w:r>
      </w:hyperlink>
      <w:r w:rsidRPr="00897D6D">
        <w:t xml:space="preserve"> Правительства РО от 08.04.2015 N 260)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справку об исполнении налогоплательщиком (плательщиком сборов, налоговым агентом) обязанности по уплате налогов, сборов, пеней, штрафов по состоянию на 1-е число месяца, в </w:t>
      </w:r>
      <w:r w:rsidRPr="00897D6D">
        <w:lastRenderedPageBreak/>
        <w:t>котором подана заявка (за исключением специалистов, оплачивающих затраты на участие в Программе за счет собственных средств);</w:t>
      </w:r>
    </w:p>
    <w:p w:rsidR="00CD7C87" w:rsidRPr="00897D6D" w:rsidRDefault="00CD7C87">
      <w:pPr>
        <w:pStyle w:val="ConsPlusNormal"/>
        <w:jc w:val="both"/>
      </w:pPr>
      <w:r w:rsidRPr="00897D6D">
        <w:t xml:space="preserve">(абзац восьмой введен </w:t>
      </w:r>
      <w:hyperlink r:id="rId10" w:history="1">
        <w:r w:rsidRPr="00897D6D">
          <w:t>постановлением</w:t>
        </w:r>
      </w:hyperlink>
      <w:r w:rsidRPr="00897D6D">
        <w:t xml:space="preserve"> Правительства РО от 08.04.2015 N 260)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справку о состоянии расчетов по страховым взносам, пеням и штрафам, выданную территориальным органом Пенсионного фонда Российской Федерации по состоянию на 1 число месяца, в котором подана заявка (за исключением специалистов, оплачивающих затраты на участие в Программе за счет собственных средств).</w:t>
      </w:r>
    </w:p>
    <w:p w:rsidR="00CD7C87" w:rsidRPr="00897D6D" w:rsidRDefault="00CD7C87">
      <w:pPr>
        <w:pStyle w:val="ConsPlusNormal"/>
        <w:jc w:val="both"/>
      </w:pPr>
      <w:r w:rsidRPr="00897D6D">
        <w:t xml:space="preserve">(абзац девятый введен </w:t>
      </w:r>
      <w:hyperlink r:id="rId11" w:history="1">
        <w:r w:rsidRPr="00897D6D">
          <w:t>постановлением</w:t>
        </w:r>
      </w:hyperlink>
      <w:r w:rsidRPr="00897D6D">
        <w:t xml:space="preserve"> Правительства РО от 08.04.2015 N 260)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5.4. Заявка, содержащая все документы, указанные в </w:t>
      </w:r>
      <w:hyperlink w:anchor="P170" w:history="1">
        <w:r w:rsidRPr="00897D6D">
          <w:t>пункте 5.3</w:t>
        </w:r>
      </w:hyperlink>
      <w:r w:rsidRPr="00897D6D">
        <w:t xml:space="preserve"> настоящего раздела, регистрируется в день ее получения ответственным исполнителем Программы. Претендент на участие в отборе получает статус участника отбора со дня регистрации его заявки.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5.5. Ответственный исполнитель Программы передает в департамент заявку участника отбора в течение двух рабочих дней со дня ее регистрации.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5.6. Утратил силу. - </w:t>
      </w:r>
      <w:hyperlink r:id="rId12" w:history="1">
        <w:r w:rsidRPr="00897D6D">
          <w:t>Постановление</w:t>
        </w:r>
      </w:hyperlink>
      <w:r w:rsidRPr="00897D6D">
        <w:t xml:space="preserve"> Правительства РО от 08.04.2015 N 260.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5.7. Ответственный исполнитель Программы в течение двух рабочих дней со дня регистрации заявки рассматривает заявку на соответствие требованиям настоящего Положения. В случае несоответствия Претендента на участие в отборе требованиям, указанным в </w:t>
      </w:r>
      <w:hyperlink w:anchor="P167" w:history="1">
        <w:r w:rsidRPr="00897D6D">
          <w:t>пункте 5.2</w:t>
        </w:r>
      </w:hyperlink>
      <w:r w:rsidRPr="00897D6D">
        <w:t xml:space="preserve"> настоящего раздела, ответственный исполнитель отказывает в участии в Программе, о чем в течение 2 рабочих дней уведомляет Претендента на участие в отборе.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5.8. Ответственный исполнитель Программы в течение трех рабочих дней после окончания срока приема заявок проводит вводное тестирование участников отбора.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Перечень вопросов для вводного тестирования разрабатывается ответственным исполнителем Программы и согласовывается с департаментом в течение пяти рабочих дней после подписания государственного контракта. Оценка ответов осуществляется по двухбалльной шкале за каждый вопрос: в случае правильного ответа - 1 балл, в случае неправильного ответа - 0 баллов.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5.9. В течение двух рабочих дней после проведения вводного тестирования ответственный исполнитель Программы направляет в департамент результаты вводного тестирования.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5.10. Отбор участников Программы осуществляется комиссией в срок не более пяти рабочих дней на основании представленных ответственным исполнителем заявок и результатов вводного тестирования.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Для участия в Программе участник отбора должен набрать не менее 5 баллов.</w:t>
      </w:r>
    </w:p>
    <w:p w:rsidR="00CD7C87" w:rsidRPr="00897D6D" w:rsidRDefault="00CD7C87">
      <w:pPr>
        <w:pStyle w:val="ConsPlusNormal"/>
        <w:jc w:val="both"/>
      </w:pPr>
      <w:r w:rsidRPr="00897D6D">
        <w:t xml:space="preserve">(п. 5.10 в ред. </w:t>
      </w:r>
      <w:hyperlink r:id="rId13" w:history="1">
        <w:r w:rsidRPr="00897D6D">
          <w:t>постановления</w:t>
        </w:r>
      </w:hyperlink>
      <w:r w:rsidRPr="00897D6D">
        <w:t xml:space="preserve"> Правительства РО от 08.04.2015 N 260)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5.11. Решение комиссии об участии в Программе либо об отказе в участии в Программе участника отбора оформляется протоколом заседания комиссии (далее - протокол), который подписывается всеми членами комиссии и утверждается председателем комиссии, а в случае его отсутствия - заместителем председателя комиссии.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5.12. В течение десяти рабочих дней со дня принятия решения комиссией размещается информация о результатах отбора на официальном сайте Правительства Ростовской области (</w:t>
      </w:r>
      <w:proofErr w:type="spellStart"/>
      <w:r w:rsidRPr="00897D6D">
        <w:t>www.donland.ru</w:t>
      </w:r>
      <w:proofErr w:type="spellEnd"/>
      <w:r w:rsidRPr="00897D6D">
        <w:t>) и (или) на официальном портале "Малый и средний бизнес Дона" (</w:t>
      </w:r>
      <w:proofErr w:type="spellStart"/>
      <w:r w:rsidRPr="00897D6D">
        <w:t>www.mbdon.ru</w:t>
      </w:r>
      <w:proofErr w:type="spellEnd"/>
      <w:r w:rsidRPr="00897D6D">
        <w:t>) в информационно-телекоммуникационной сети "Интернет".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5.13. Участник отбора вправе отозвать свою заявку до установленного в объявлении о проведении отбора срока окончания приема документов, направив об этом письменное уведомление в комиссию.</w:t>
      </w:r>
    </w:p>
    <w:p w:rsidR="00CD7C87" w:rsidRPr="00897D6D" w:rsidRDefault="00CD7C87">
      <w:pPr>
        <w:pStyle w:val="ConsPlusNormal"/>
        <w:jc w:val="center"/>
      </w:pPr>
    </w:p>
    <w:p w:rsidR="00CD7C87" w:rsidRPr="00897D6D" w:rsidRDefault="00CD7C87">
      <w:pPr>
        <w:pStyle w:val="ConsPlusNormal"/>
        <w:jc w:val="center"/>
      </w:pPr>
      <w:r w:rsidRPr="00897D6D">
        <w:t>6. ПОРЯДОК ФИНАНСИРОВАНИЯ ПРОГРАММЫ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ind w:firstLine="540"/>
        <w:jc w:val="both"/>
      </w:pPr>
      <w:r w:rsidRPr="00897D6D">
        <w:t>6.1. Финансирование Программы осуществляется на условиях долевого финансирования из средств областного бюджета и внебюджетных средств.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6.2. В течение 10 дней после подписания протокола заседания комиссии заключаются двусторонние договоры между ответственным исполнителем Программы и участниками Программы.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Двусторонний договор не заключается в случае отказа участника Программы от его заключения либо неявки участника Программы для подписания договора в течение 10 рабочих дней со дня размещения информации о результатах отбора без уведомления о причинах неявки.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lastRenderedPageBreak/>
        <w:t>6.3. Выделение бюджетных средств на профессиональную переподготовку по Программе осуществляется после оплаты участниками Программы затрат на профессиональную переподготовку, предусмотренных в двусторонних договорах.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6.4. Департамент формирует </w:t>
      </w:r>
      <w:hyperlink w:anchor="P412" w:history="1">
        <w:r w:rsidRPr="00897D6D">
          <w:t>реестр</w:t>
        </w:r>
      </w:hyperlink>
      <w:r w:rsidRPr="00897D6D">
        <w:t xml:space="preserve"> заключенных двусторонних договоров между ответственным исполнителем Программы и участниками Программы (далее - реестр) по форме согласно приложению N 3 к Программе.</w:t>
      </w:r>
    </w:p>
    <w:p w:rsidR="00CD7C87" w:rsidRPr="00897D6D" w:rsidRDefault="00CD7C87">
      <w:pPr>
        <w:pStyle w:val="ConsPlusNormal"/>
        <w:jc w:val="both"/>
      </w:pPr>
      <w:r w:rsidRPr="00897D6D">
        <w:t>(</w:t>
      </w:r>
      <w:proofErr w:type="gramStart"/>
      <w:r w:rsidRPr="00897D6D">
        <w:t>п</w:t>
      </w:r>
      <w:proofErr w:type="gramEnd"/>
      <w:r w:rsidRPr="00897D6D">
        <w:t xml:space="preserve">. 6.4 в ред. </w:t>
      </w:r>
      <w:hyperlink r:id="rId14" w:history="1">
        <w:r w:rsidRPr="00897D6D">
          <w:t>постановления</w:t>
        </w:r>
      </w:hyperlink>
      <w:r w:rsidRPr="00897D6D">
        <w:t xml:space="preserve"> Правительства РО от 08.04.2015 N 260)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6.5. Для перечисления средств департамент на основании реестра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:rsidR="00CD7C87" w:rsidRPr="00897D6D" w:rsidRDefault="00CD7C87">
      <w:pPr>
        <w:pStyle w:val="ConsPlusNormal"/>
        <w:jc w:val="both"/>
      </w:pPr>
      <w:r w:rsidRPr="00897D6D">
        <w:t>(</w:t>
      </w:r>
      <w:proofErr w:type="gramStart"/>
      <w:r w:rsidRPr="00897D6D">
        <w:t>п</w:t>
      </w:r>
      <w:proofErr w:type="gramEnd"/>
      <w:r w:rsidRPr="00897D6D">
        <w:t xml:space="preserve">. 6.5 в ред. </w:t>
      </w:r>
      <w:hyperlink r:id="rId15" w:history="1">
        <w:r w:rsidRPr="00897D6D">
          <w:t>постановления</w:t>
        </w:r>
      </w:hyperlink>
      <w:r w:rsidRPr="00897D6D">
        <w:t xml:space="preserve"> Правительства РО от 08.04.2015 N 260)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6.6. В случае досрочного прекращения профессиональной переподготовки участником Программы ответственный исполнитель Программы информирует об этом департамент инвестиций и предпринимательства Ростовской области.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В случае досрочного прекращения профессиональной переподготовки участником Программы департамент в течение 10 дней со дня получения такой информации от ответственного исполнителя Программы принимает решение о полном или частичном возврате средств, перечисленных ответственному исполнителю Программы за профессиональную переподготовку участника Программы, о чем уведомляет ответственного исполнителя Программы.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В течение 20 рабочих дней со дня получения уведомления о возврате средств ответственный исполнитель Программы обязан перечислить указанную в уведомлении сумму средств в областной бюджет.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>В случае отказа ответственного исполнителя Программы от перечисления средств в указанный срок департамент инвестиций и предпринимательства Ростовской области обращается в суд.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6.7 Департамент обеспечивает результативность, </w:t>
      </w:r>
      <w:proofErr w:type="spellStart"/>
      <w:r w:rsidRPr="00897D6D">
        <w:t>адресность</w:t>
      </w:r>
      <w:proofErr w:type="spellEnd"/>
      <w:r w:rsidRPr="00897D6D">
        <w:t xml:space="preserve"> и целевой характер использования бюджетных средств в соответствии с утвержденными бюджетными ассигнованиями и лимитами бюджетных </w:t>
      </w:r>
      <w:proofErr w:type="gramStart"/>
      <w:r w:rsidRPr="00897D6D">
        <w:t>обязательств</w:t>
      </w:r>
      <w:proofErr w:type="gramEnd"/>
      <w:r w:rsidRPr="00897D6D">
        <w:t xml:space="preserve"> на основании представленных ответственным исполнителем Программы отчетов с приложением подтверждающих документов и реестра.</w:t>
      </w:r>
    </w:p>
    <w:p w:rsidR="00CD7C87" w:rsidRPr="00897D6D" w:rsidRDefault="00CD7C87">
      <w:pPr>
        <w:pStyle w:val="ConsPlusNormal"/>
        <w:jc w:val="both"/>
      </w:pPr>
      <w:r w:rsidRPr="00897D6D">
        <w:t xml:space="preserve">(п. 6.7 </w:t>
      </w:r>
      <w:proofErr w:type="gramStart"/>
      <w:r w:rsidRPr="00897D6D">
        <w:t>введен</w:t>
      </w:r>
      <w:proofErr w:type="gramEnd"/>
      <w:r w:rsidRPr="00897D6D">
        <w:t xml:space="preserve"> </w:t>
      </w:r>
      <w:hyperlink r:id="rId16" w:history="1">
        <w:r w:rsidRPr="00897D6D">
          <w:t>постановлением</w:t>
        </w:r>
      </w:hyperlink>
      <w:r w:rsidRPr="00897D6D">
        <w:t xml:space="preserve"> Правительства РО от 08.04.2015 N 260)</w:t>
      </w:r>
    </w:p>
    <w:p w:rsidR="00CD7C87" w:rsidRPr="00897D6D" w:rsidRDefault="00CD7C87">
      <w:pPr>
        <w:pStyle w:val="ConsPlusNormal"/>
        <w:jc w:val="center"/>
      </w:pPr>
    </w:p>
    <w:p w:rsidR="00CD7C87" w:rsidRPr="00897D6D" w:rsidRDefault="00CD7C87">
      <w:pPr>
        <w:pStyle w:val="ConsPlusNormal"/>
        <w:jc w:val="center"/>
      </w:pPr>
      <w:r w:rsidRPr="00897D6D">
        <w:t>7. МЕРОПРИЯТИЯ ПРОГРАММЫ</w:t>
      </w:r>
    </w:p>
    <w:p w:rsidR="00CD7C87" w:rsidRPr="00897D6D" w:rsidRDefault="00CD7C87">
      <w:pPr>
        <w:sectPr w:rsidR="00CD7C87" w:rsidRPr="00897D6D">
          <w:pgSz w:w="11905" w:h="16838"/>
          <w:pgMar w:top="1134" w:right="850" w:bottom="1134" w:left="1701" w:header="0" w:footer="0" w:gutter="0"/>
          <w:cols w:space="720"/>
        </w:sectPr>
      </w:pPr>
    </w:p>
    <w:p w:rsidR="00CD7C87" w:rsidRPr="00897D6D" w:rsidRDefault="00CD7C8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960"/>
        <w:gridCol w:w="1884"/>
        <w:gridCol w:w="3092"/>
      </w:tblGrid>
      <w:tr w:rsidR="00CD7C87" w:rsidRPr="00897D6D">
        <w:tc>
          <w:tcPr>
            <w:tcW w:w="60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 xml:space="preserve">N </w:t>
            </w:r>
            <w:proofErr w:type="spellStart"/>
            <w:proofErr w:type="gramStart"/>
            <w:r w:rsidRPr="00897D6D">
              <w:t>п</w:t>
            </w:r>
            <w:proofErr w:type="spellEnd"/>
            <w:proofErr w:type="gramEnd"/>
            <w:r w:rsidRPr="00897D6D">
              <w:t>/</w:t>
            </w:r>
            <w:proofErr w:type="spellStart"/>
            <w:r w:rsidRPr="00897D6D">
              <w:t>п</w:t>
            </w:r>
            <w:proofErr w:type="spellEnd"/>
          </w:p>
        </w:tc>
        <w:tc>
          <w:tcPr>
            <w:tcW w:w="3960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Наименование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мероприятий</w:t>
            </w:r>
          </w:p>
        </w:tc>
        <w:tc>
          <w:tcPr>
            <w:tcW w:w="1884" w:type="dxa"/>
            <w:vAlign w:val="center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Срок исполнения</w:t>
            </w:r>
          </w:p>
        </w:tc>
        <w:tc>
          <w:tcPr>
            <w:tcW w:w="309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Исполнитель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Программы</w:t>
            </w:r>
          </w:p>
        </w:tc>
      </w:tr>
      <w:tr w:rsidR="00CD7C87" w:rsidRPr="00897D6D">
        <w:tc>
          <w:tcPr>
            <w:tcW w:w="60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1.</w:t>
            </w:r>
          </w:p>
        </w:tc>
        <w:tc>
          <w:tcPr>
            <w:tcW w:w="3960" w:type="dxa"/>
          </w:tcPr>
          <w:p w:rsidR="00CD7C87" w:rsidRPr="00897D6D" w:rsidRDefault="00CD7C87">
            <w:pPr>
              <w:pStyle w:val="ConsPlusNormal"/>
            </w:pPr>
            <w:r w:rsidRPr="00897D6D">
              <w:t>Проведение отбора участников Программы в форме вводного тестирования</w:t>
            </w:r>
          </w:p>
        </w:tc>
        <w:tc>
          <w:tcPr>
            <w:tcW w:w="1884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III-IV кварталы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ежегодно</w:t>
            </w:r>
          </w:p>
        </w:tc>
        <w:tc>
          <w:tcPr>
            <w:tcW w:w="309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ответственный исполнитель Программы;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департамент инвестиций и предпринимательства Ростовской области</w:t>
            </w:r>
          </w:p>
        </w:tc>
      </w:tr>
      <w:tr w:rsidR="00CD7C87" w:rsidRPr="00897D6D">
        <w:tc>
          <w:tcPr>
            <w:tcW w:w="60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2.</w:t>
            </w:r>
          </w:p>
        </w:tc>
        <w:tc>
          <w:tcPr>
            <w:tcW w:w="3960" w:type="dxa"/>
          </w:tcPr>
          <w:p w:rsidR="00CD7C87" w:rsidRPr="00897D6D" w:rsidRDefault="00CD7C87">
            <w:pPr>
              <w:pStyle w:val="ConsPlusNormal"/>
            </w:pPr>
            <w:r w:rsidRPr="00897D6D">
              <w:t>Тиражирование учебной и методической литературы</w:t>
            </w:r>
          </w:p>
        </w:tc>
        <w:tc>
          <w:tcPr>
            <w:tcW w:w="1884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III квартал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ежегодно</w:t>
            </w:r>
          </w:p>
        </w:tc>
        <w:tc>
          <w:tcPr>
            <w:tcW w:w="309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ответственный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исполнитель Программы</w:t>
            </w:r>
          </w:p>
        </w:tc>
      </w:tr>
      <w:tr w:rsidR="00CD7C87" w:rsidRPr="00897D6D">
        <w:tc>
          <w:tcPr>
            <w:tcW w:w="60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3.</w:t>
            </w:r>
          </w:p>
        </w:tc>
        <w:tc>
          <w:tcPr>
            <w:tcW w:w="3960" w:type="dxa"/>
          </w:tcPr>
          <w:p w:rsidR="00CD7C87" w:rsidRPr="00897D6D" w:rsidRDefault="00CD7C87">
            <w:pPr>
              <w:pStyle w:val="ConsPlusNormal"/>
            </w:pPr>
            <w:r w:rsidRPr="00897D6D">
              <w:t>Анкетирование участников Программы по каждой дисциплине, входящей в курс профессиональной переподготовки</w:t>
            </w:r>
          </w:p>
        </w:tc>
        <w:tc>
          <w:tcPr>
            <w:tcW w:w="1884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с IV квартала текущего года по II квартал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последующего года</w:t>
            </w:r>
          </w:p>
        </w:tc>
        <w:tc>
          <w:tcPr>
            <w:tcW w:w="309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ответственный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исполнитель Программы</w:t>
            </w:r>
          </w:p>
        </w:tc>
      </w:tr>
      <w:tr w:rsidR="00CD7C87" w:rsidRPr="00897D6D">
        <w:tc>
          <w:tcPr>
            <w:tcW w:w="60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4.</w:t>
            </w:r>
          </w:p>
        </w:tc>
        <w:tc>
          <w:tcPr>
            <w:tcW w:w="3960" w:type="dxa"/>
          </w:tcPr>
          <w:p w:rsidR="00CD7C87" w:rsidRPr="00897D6D" w:rsidRDefault="00CD7C87">
            <w:pPr>
              <w:pStyle w:val="ConsPlusNormal"/>
            </w:pPr>
            <w:r w:rsidRPr="00897D6D">
              <w:t>Проведение профессиональной переподготовки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84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с IV квартала текущего года по II квартал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последующего года</w:t>
            </w:r>
          </w:p>
        </w:tc>
        <w:tc>
          <w:tcPr>
            <w:tcW w:w="309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ответственный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исполнитель Программы</w:t>
            </w:r>
          </w:p>
        </w:tc>
      </w:tr>
      <w:tr w:rsidR="00CD7C87" w:rsidRPr="00897D6D">
        <w:tc>
          <w:tcPr>
            <w:tcW w:w="60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5.</w:t>
            </w:r>
          </w:p>
        </w:tc>
        <w:tc>
          <w:tcPr>
            <w:tcW w:w="3960" w:type="dxa"/>
          </w:tcPr>
          <w:p w:rsidR="00CD7C87" w:rsidRPr="00897D6D" w:rsidRDefault="00CD7C87">
            <w:pPr>
              <w:pStyle w:val="ConsPlusNormal"/>
            </w:pPr>
            <w:r w:rsidRPr="00897D6D">
              <w:t xml:space="preserve">Организация "круглых столов" с представителями департамента инвестиций и предпринимательства Ростовской области для повышения информированности участников Программы о мерах государственной поддержки субъектов малого и </w:t>
            </w:r>
            <w:r w:rsidRPr="00897D6D">
              <w:lastRenderedPageBreak/>
              <w:t>среднего предпринимательства</w:t>
            </w:r>
          </w:p>
        </w:tc>
        <w:tc>
          <w:tcPr>
            <w:tcW w:w="1884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lastRenderedPageBreak/>
              <w:t>IV квартал ежегодно</w:t>
            </w:r>
          </w:p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309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ответственный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исполнитель Программы;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департамент инвестиций и предпринимательства Ростовской области</w:t>
            </w:r>
          </w:p>
        </w:tc>
      </w:tr>
      <w:tr w:rsidR="00CD7C87" w:rsidRPr="00897D6D">
        <w:tc>
          <w:tcPr>
            <w:tcW w:w="60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lastRenderedPageBreak/>
              <w:t>6.</w:t>
            </w:r>
          </w:p>
        </w:tc>
        <w:tc>
          <w:tcPr>
            <w:tcW w:w="3960" w:type="dxa"/>
          </w:tcPr>
          <w:p w:rsidR="00CD7C87" w:rsidRPr="00897D6D" w:rsidRDefault="00CD7C87">
            <w:pPr>
              <w:pStyle w:val="ConsPlusNormal"/>
            </w:pPr>
            <w:r w:rsidRPr="00897D6D">
              <w:t>Проведение итоговой аттестации участников Программы</w:t>
            </w:r>
          </w:p>
        </w:tc>
        <w:tc>
          <w:tcPr>
            <w:tcW w:w="1884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II квартал ежегодно</w:t>
            </w:r>
          </w:p>
        </w:tc>
        <w:tc>
          <w:tcPr>
            <w:tcW w:w="309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ответственный исполнитель Программы</w:t>
            </w:r>
          </w:p>
        </w:tc>
      </w:tr>
      <w:tr w:rsidR="00CD7C87" w:rsidRPr="00897D6D">
        <w:tc>
          <w:tcPr>
            <w:tcW w:w="60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7.</w:t>
            </w:r>
          </w:p>
        </w:tc>
        <w:tc>
          <w:tcPr>
            <w:tcW w:w="3960" w:type="dxa"/>
          </w:tcPr>
          <w:p w:rsidR="00CD7C87" w:rsidRPr="00897D6D" w:rsidRDefault="00CD7C87">
            <w:pPr>
              <w:pStyle w:val="ConsPlusNormal"/>
            </w:pPr>
            <w:r w:rsidRPr="00897D6D">
              <w:t>Защита выпускных работ участников Программы</w:t>
            </w:r>
          </w:p>
        </w:tc>
        <w:tc>
          <w:tcPr>
            <w:tcW w:w="1884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II квартал ежегодно</w:t>
            </w:r>
          </w:p>
        </w:tc>
        <w:tc>
          <w:tcPr>
            <w:tcW w:w="309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ответственный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исполнитель Программы</w:t>
            </w:r>
          </w:p>
        </w:tc>
      </w:tr>
      <w:tr w:rsidR="00CD7C87" w:rsidRPr="00897D6D">
        <w:tc>
          <w:tcPr>
            <w:tcW w:w="60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8.</w:t>
            </w:r>
          </w:p>
        </w:tc>
        <w:tc>
          <w:tcPr>
            <w:tcW w:w="3960" w:type="dxa"/>
          </w:tcPr>
          <w:p w:rsidR="00CD7C87" w:rsidRPr="00897D6D" w:rsidRDefault="00CD7C87">
            <w:pPr>
              <w:pStyle w:val="ConsPlusNormal"/>
            </w:pPr>
            <w:r w:rsidRPr="00897D6D">
              <w:t>Вручение дипломов о профессиональной переподготовке по направлению "Экономика" или "Менеджмент"</w:t>
            </w:r>
          </w:p>
        </w:tc>
        <w:tc>
          <w:tcPr>
            <w:tcW w:w="1884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II квартал ежегодно</w:t>
            </w:r>
          </w:p>
        </w:tc>
        <w:tc>
          <w:tcPr>
            <w:tcW w:w="309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ответственный</w:t>
            </w:r>
          </w:p>
          <w:p w:rsidR="00CD7C87" w:rsidRPr="00897D6D" w:rsidRDefault="00CD7C87">
            <w:pPr>
              <w:pStyle w:val="ConsPlusNormal"/>
              <w:jc w:val="center"/>
            </w:pPr>
            <w:r w:rsidRPr="00897D6D">
              <w:t>исполнитель Программы</w:t>
            </w:r>
          </w:p>
        </w:tc>
      </w:tr>
      <w:tr w:rsidR="00CD7C87" w:rsidRPr="00897D6D">
        <w:tc>
          <w:tcPr>
            <w:tcW w:w="60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9.</w:t>
            </w:r>
          </w:p>
        </w:tc>
        <w:tc>
          <w:tcPr>
            <w:tcW w:w="3960" w:type="dxa"/>
          </w:tcPr>
          <w:p w:rsidR="00CD7C87" w:rsidRPr="00897D6D" w:rsidRDefault="00CD7C87">
            <w:pPr>
              <w:pStyle w:val="ConsPlusNormal"/>
            </w:pPr>
            <w:r w:rsidRPr="00897D6D">
              <w:t>Освещение хода реализации Программы в средствах массовой информации</w:t>
            </w:r>
          </w:p>
        </w:tc>
        <w:tc>
          <w:tcPr>
            <w:tcW w:w="1884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весь период</w:t>
            </w:r>
          </w:p>
        </w:tc>
        <w:tc>
          <w:tcPr>
            <w:tcW w:w="309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департамент инвестиций и предпринимательства Ростовской области</w:t>
            </w:r>
          </w:p>
        </w:tc>
      </w:tr>
    </w:tbl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  <w:r w:rsidRPr="00897D6D">
        <w:t>Начальник общего отдела</w:t>
      </w:r>
    </w:p>
    <w:p w:rsidR="00CD7C87" w:rsidRPr="00897D6D" w:rsidRDefault="00CD7C87">
      <w:pPr>
        <w:pStyle w:val="ConsPlusNormal"/>
        <w:jc w:val="right"/>
      </w:pPr>
      <w:r w:rsidRPr="00897D6D">
        <w:t>Правительства Ростовской области</w:t>
      </w:r>
    </w:p>
    <w:p w:rsidR="00CD7C87" w:rsidRPr="00897D6D" w:rsidRDefault="00CD7C87">
      <w:pPr>
        <w:pStyle w:val="ConsPlusNormal"/>
        <w:jc w:val="right"/>
      </w:pPr>
      <w:r w:rsidRPr="00897D6D">
        <w:t>В.В.СЕЧКОВ</w:t>
      </w: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  <w:r w:rsidRPr="00897D6D">
        <w:t>Приложение N 1</w:t>
      </w:r>
    </w:p>
    <w:p w:rsidR="00CD7C87" w:rsidRPr="00897D6D" w:rsidRDefault="00CD7C87">
      <w:pPr>
        <w:pStyle w:val="ConsPlusNormal"/>
        <w:jc w:val="right"/>
      </w:pPr>
      <w:r w:rsidRPr="00897D6D">
        <w:t>к Губернаторской программе</w:t>
      </w:r>
    </w:p>
    <w:p w:rsidR="00CD7C87" w:rsidRPr="00897D6D" w:rsidRDefault="00CD7C87">
      <w:pPr>
        <w:pStyle w:val="ConsPlusNormal"/>
        <w:jc w:val="right"/>
      </w:pPr>
      <w:r w:rsidRPr="00897D6D">
        <w:t xml:space="preserve">подготовки </w:t>
      </w:r>
      <w:proofErr w:type="gramStart"/>
      <w:r w:rsidRPr="00897D6D">
        <w:t>управленческих</w:t>
      </w:r>
      <w:proofErr w:type="gramEnd"/>
    </w:p>
    <w:p w:rsidR="00CD7C87" w:rsidRPr="00897D6D" w:rsidRDefault="00CD7C87">
      <w:pPr>
        <w:pStyle w:val="ConsPlusNormal"/>
        <w:jc w:val="right"/>
      </w:pPr>
      <w:r w:rsidRPr="00897D6D">
        <w:t>кадров для сферы малого</w:t>
      </w:r>
    </w:p>
    <w:p w:rsidR="00CD7C87" w:rsidRPr="00897D6D" w:rsidRDefault="00CD7C87">
      <w:pPr>
        <w:pStyle w:val="ConsPlusNormal"/>
        <w:jc w:val="right"/>
      </w:pPr>
      <w:r w:rsidRPr="00897D6D">
        <w:t>и среднего предпринимательства</w:t>
      </w:r>
    </w:p>
    <w:p w:rsidR="00CD7C87" w:rsidRPr="00897D6D" w:rsidRDefault="00CD7C87">
      <w:pPr>
        <w:pStyle w:val="ConsPlusNormal"/>
        <w:jc w:val="center"/>
      </w:pPr>
      <w:proofErr w:type="gramStart"/>
      <w:r w:rsidRPr="00897D6D">
        <w:t xml:space="preserve">(в ред. </w:t>
      </w:r>
      <w:hyperlink r:id="rId17" w:history="1">
        <w:r w:rsidRPr="00897D6D">
          <w:t>постановления</w:t>
        </w:r>
      </w:hyperlink>
      <w:r w:rsidRPr="00897D6D">
        <w:t xml:space="preserve"> Правительства РО</w:t>
      </w:r>
      <w:proofErr w:type="gramEnd"/>
    </w:p>
    <w:p w:rsidR="00CD7C87" w:rsidRPr="00897D6D" w:rsidRDefault="00CD7C87">
      <w:pPr>
        <w:pStyle w:val="ConsPlusNormal"/>
        <w:jc w:val="center"/>
      </w:pPr>
      <w:r w:rsidRPr="00897D6D">
        <w:t>от 08.04.2015 N 260)</w:t>
      </w:r>
    </w:p>
    <w:p w:rsidR="00CD7C87" w:rsidRPr="00897D6D" w:rsidRDefault="00CD7C87">
      <w:pPr>
        <w:pStyle w:val="ConsPlusNormal"/>
        <w:jc w:val="center"/>
      </w:pPr>
    </w:p>
    <w:p w:rsidR="00CD7C87" w:rsidRPr="00897D6D" w:rsidRDefault="00CD7C87">
      <w:pPr>
        <w:pStyle w:val="ConsPlusTitle"/>
        <w:jc w:val="center"/>
      </w:pPr>
      <w:bookmarkStart w:id="3" w:name="P287"/>
      <w:bookmarkEnd w:id="3"/>
      <w:r w:rsidRPr="00897D6D">
        <w:t>ЗАЯВЛЕНИЕ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nformat"/>
        <w:jc w:val="both"/>
      </w:pPr>
      <w:r w:rsidRPr="00897D6D">
        <w:t>Прошу мне ______________________________________________________ разрешить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            (Ф.И.О.)</w:t>
      </w:r>
    </w:p>
    <w:p w:rsidR="00CD7C87" w:rsidRPr="00897D6D" w:rsidRDefault="00CD7C87">
      <w:pPr>
        <w:pStyle w:val="ConsPlusNonformat"/>
        <w:jc w:val="both"/>
      </w:pPr>
      <w:r w:rsidRPr="00897D6D">
        <w:t>участвовать  в   отборе  участников  Губернаторской  программы  подготовки</w:t>
      </w:r>
    </w:p>
    <w:p w:rsidR="00CD7C87" w:rsidRPr="00897D6D" w:rsidRDefault="00CD7C87">
      <w:pPr>
        <w:pStyle w:val="ConsPlusNonformat"/>
        <w:jc w:val="both"/>
      </w:pPr>
      <w:r w:rsidRPr="00897D6D">
        <w:t>управленческих кадров для сферы малого и среднего предпринимательства.</w:t>
      </w:r>
    </w:p>
    <w:p w:rsidR="00CD7C87" w:rsidRPr="00897D6D" w:rsidRDefault="00CD7C87">
      <w:pPr>
        <w:pStyle w:val="ConsPlusNonformat"/>
        <w:jc w:val="both"/>
      </w:pPr>
    </w:p>
    <w:p w:rsidR="00CD7C87" w:rsidRPr="00897D6D" w:rsidRDefault="00CD7C87">
      <w:pPr>
        <w:pStyle w:val="ConsPlusNonformat"/>
        <w:jc w:val="both"/>
      </w:pPr>
      <w:r w:rsidRPr="00897D6D">
        <w:t>Оплата    обучения   в   рамках    Губернаторской   программы   подготовки</w:t>
      </w:r>
    </w:p>
    <w:p w:rsidR="00CD7C87" w:rsidRPr="00897D6D" w:rsidRDefault="00CD7C87">
      <w:pPr>
        <w:pStyle w:val="ConsPlusNonformat"/>
        <w:jc w:val="both"/>
      </w:pPr>
      <w:r w:rsidRPr="00897D6D">
        <w:t>управленческих  кадров  для  сферы  малого  и среднего предпринимательства</w:t>
      </w:r>
    </w:p>
    <w:p w:rsidR="00CD7C87" w:rsidRPr="00897D6D" w:rsidRDefault="00CD7C87">
      <w:pPr>
        <w:pStyle w:val="ConsPlusNonformat"/>
        <w:jc w:val="both"/>
      </w:pPr>
      <w:r w:rsidRPr="00897D6D">
        <w:t>будет осуществляться за счет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┌───┐                           </w:t>
      </w:r>
      <w:proofErr w:type="spellStart"/>
      <w:r w:rsidRPr="00897D6D">
        <w:t>┌───┐</w:t>
      </w:r>
      <w:proofErr w:type="spellEnd"/>
    </w:p>
    <w:p w:rsidR="00CD7C87" w:rsidRPr="00897D6D" w:rsidRDefault="00CD7C87">
      <w:pPr>
        <w:pStyle w:val="ConsPlusNonformat"/>
        <w:jc w:val="both"/>
      </w:pPr>
      <w:r w:rsidRPr="00897D6D">
        <w:t xml:space="preserve">собственных средств  │   </w:t>
      </w:r>
      <w:proofErr w:type="spellStart"/>
      <w:r w:rsidRPr="00897D6D">
        <w:t>│</w:t>
      </w:r>
      <w:proofErr w:type="spellEnd"/>
      <w:r w:rsidRPr="00897D6D">
        <w:t xml:space="preserve">     </w:t>
      </w:r>
      <w:proofErr w:type="gramStart"/>
      <w:r w:rsidRPr="00897D6D">
        <w:t>средств</w:t>
      </w:r>
      <w:proofErr w:type="gramEnd"/>
      <w:r w:rsidRPr="00897D6D">
        <w:t xml:space="preserve"> работодателя  │   </w:t>
      </w:r>
      <w:proofErr w:type="spellStart"/>
      <w:r w:rsidRPr="00897D6D">
        <w:t>│</w:t>
      </w:r>
      <w:proofErr w:type="spellEnd"/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└───┘                           </w:t>
      </w:r>
      <w:proofErr w:type="spellStart"/>
      <w:r w:rsidRPr="00897D6D">
        <w:t>└───┘</w:t>
      </w:r>
      <w:proofErr w:type="spellEnd"/>
    </w:p>
    <w:p w:rsidR="00CD7C87" w:rsidRPr="00897D6D" w:rsidRDefault="00CD7C87">
      <w:pPr>
        <w:pStyle w:val="ConsPlusNonformat"/>
        <w:jc w:val="both"/>
      </w:pP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  ПЕРЕЧЕНЬ ПРИЛАГАЕМЫХ ДОКУМЕНТОВ</w:t>
      </w:r>
    </w:p>
    <w:p w:rsidR="00CD7C87" w:rsidRPr="00897D6D" w:rsidRDefault="00CD7C87">
      <w:pPr>
        <w:pStyle w:val="ConsPlusNonformat"/>
        <w:jc w:val="both"/>
      </w:pPr>
    </w:p>
    <w:p w:rsidR="00CD7C87" w:rsidRPr="00897D6D" w:rsidRDefault="00CD7C87">
      <w:pPr>
        <w:pStyle w:val="ConsPlusNonformat"/>
        <w:jc w:val="both"/>
      </w:pPr>
      <w:r w:rsidRPr="00897D6D">
        <w:t>1. _______________________________________________________________________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>2. _______________________________________________________________________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>3. _______________________________________________________________________</w:t>
      </w:r>
    </w:p>
    <w:p w:rsidR="00CD7C87" w:rsidRPr="00897D6D" w:rsidRDefault="00CD7C87">
      <w:pPr>
        <w:pStyle w:val="ConsPlusNonformat"/>
        <w:jc w:val="both"/>
      </w:pPr>
    </w:p>
    <w:p w:rsidR="00CD7C87" w:rsidRPr="00897D6D" w:rsidRDefault="00CD7C87">
      <w:pPr>
        <w:pStyle w:val="ConsPlusNonformat"/>
        <w:jc w:val="both"/>
      </w:pPr>
      <w:r w:rsidRPr="00897D6D">
        <w:t>Личная подпись _____________________                Дата _______________</w:t>
      </w: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  <w:r w:rsidRPr="00897D6D">
        <w:t>Приложение N 2</w:t>
      </w:r>
    </w:p>
    <w:p w:rsidR="00CD7C87" w:rsidRPr="00897D6D" w:rsidRDefault="00CD7C87">
      <w:pPr>
        <w:pStyle w:val="ConsPlusNormal"/>
        <w:jc w:val="right"/>
      </w:pPr>
      <w:r w:rsidRPr="00897D6D">
        <w:t>к Губернаторской программе</w:t>
      </w:r>
    </w:p>
    <w:p w:rsidR="00CD7C87" w:rsidRPr="00897D6D" w:rsidRDefault="00CD7C87">
      <w:pPr>
        <w:pStyle w:val="ConsPlusNormal"/>
        <w:jc w:val="right"/>
      </w:pPr>
      <w:r w:rsidRPr="00897D6D">
        <w:t>подготовки управленческих кадров</w:t>
      </w:r>
    </w:p>
    <w:p w:rsidR="00CD7C87" w:rsidRPr="00897D6D" w:rsidRDefault="00CD7C87">
      <w:pPr>
        <w:pStyle w:val="ConsPlusNormal"/>
        <w:jc w:val="right"/>
      </w:pPr>
      <w:r w:rsidRPr="00897D6D">
        <w:t>для сферы малого и среднего</w:t>
      </w:r>
    </w:p>
    <w:p w:rsidR="00CD7C87" w:rsidRPr="00897D6D" w:rsidRDefault="00CD7C87">
      <w:pPr>
        <w:pStyle w:val="ConsPlusNormal"/>
        <w:jc w:val="right"/>
      </w:pPr>
      <w:r w:rsidRPr="00897D6D">
        <w:t>предпринимательства</w:t>
      </w: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Title"/>
        <w:jc w:val="center"/>
      </w:pPr>
      <w:bookmarkStart w:id="4" w:name="P319"/>
      <w:bookmarkEnd w:id="4"/>
      <w:r w:rsidRPr="00897D6D">
        <w:t>АНКЕТА</w:t>
      </w:r>
    </w:p>
    <w:p w:rsidR="00CD7C87" w:rsidRPr="00897D6D" w:rsidRDefault="00CD7C87">
      <w:pPr>
        <w:pStyle w:val="ConsPlusTitle"/>
        <w:jc w:val="center"/>
      </w:pPr>
      <w:r w:rsidRPr="00897D6D">
        <w:t>РУКОВОДИТЕЛЯ (СПЕЦИАЛИСТА) ДЛЯ УЧАСТИЯ В ОТБОРЕ УЧАСТНИКОВ</w:t>
      </w:r>
    </w:p>
    <w:p w:rsidR="00CD7C87" w:rsidRPr="00897D6D" w:rsidRDefault="00CD7C87">
      <w:pPr>
        <w:pStyle w:val="ConsPlusTitle"/>
        <w:jc w:val="center"/>
      </w:pPr>
      <w:r w:rsidRPr="00897D6D">
        <w:t>ГУБЕРНАТОРСКОЙ ПРОГРАММЫ ПОДГОТОВКИ УПРАВЛЕНЧЕСКИХ КАДРОВ</w:t>
      </w:r>
    </w:p>
    <w:p w:rsidR="00CD7C87" w:rsidRPr="00897D6D" w:rsidRDefault="00CD7C87">
      <w:pPr>
        <w:pStyle w:val="ConsPlusTitle"/>
        <w:jc w:val="center"/>
      </w:pPr>
      <w:r w:rsidRPr="00897D6D">
        <w:t>ДЛЯ СФЕРЫ МАЛОГО И СРЕДНЕГО ПРЕДПРИНИМАТЕЛЬСТВА</w:t>
      </w:r>
    </w:p>
    <w:p w:rsidR="00CD7C87" w:rsidRPr="00897D6D" w:rsidRDefault="00CD7C87">
      <w:pPr>
        <w:sectPr w:rsidR="00CD7C87" w:rsidRPr="00897D6D">
          <w:pgSz w:w="16838" w:h="11905"/>
          <w:pgMar w:top="1701" w:right="1134" w:bottom="850" w:left="1134" w:header="0" w:footer="0" w:gutter="0"/>
          <w:cols w:space="720"/>
        </w:sectPr>
      </w:pPr>
    </w:p>
    <w:p w:rsidR="00CD7C87" w:rsidRPr="00897D6D" w:rsidRDefault="00CD7C87">
      <w:pPr>
        <w:pStyle w:val="ConsPlusNormal"/>
        <w:jc w:val="center"/>
      </w:pPr>
    </w:p>
    <w:p w:rsidR="00CD7C87" w:rsidRPr="00897D6D" w:rsidRDefault="00CD7C87">
      <w:pPr>
        <w:pStyle w:val="ConsPlusNonformat"/>
        <w:jc w:val="both"/>
      </w:pPr>
      <w:r w:rsidRPr="00897D6D">
        <w:t xml:space="preserve">    1. Фамилия, имя, отчество 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>__________________________________________________________________________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2. Дата рождения ____________ _____________ 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  (число)      (месяц)        (год)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3. Место рождения ____________________________________________________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4. Домашний адрес (с индексом) 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5. Домашний телефон (с кодом) 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6. Мобильный телефон _________________________________________________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7. Адрес электронной почты 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8. Место работы (наименование организации) 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9. Должность _________________________________________________________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10. Количество работающих в Вашей организации ______________ (человек).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11. Количество работников в подчинении (при наличии) _______ (человек).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12. Рабочий телефон (с кодом) 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13. Адрес организации ________________________________________________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>__________________________________________________________________________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14. Какие сферы деятельности являются основными для Вашей организации?</w:t>
      </w:r>
    </w:p>
    <w:p w:rsidR="00CD7C87" w:rsidRPr="00897D6D" w:rsidRDefault="00CD7C87">
      <w:pPr>
        <w:pStyle w:val="ConsPlusNonformat"/>
        <w:jc w:val="both"/>
      </w:pPr>
      <w:r w:rsidRPr="00897D6D">
        <w:t>__________________________________________________________________________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>__________________________________________________________________________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15. Общий стаж работы _____________ (лет).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16. Стаж   работы  на  малом  или среднем предприятии,  </w:t>
      </w:r>
      <w:proofErr w:type="gramStart"/>
      <w:r w:rsidRPr="00897D6D">
        <w:t>индивидуальным</w:t>
      </w:r>
      <w:proofErr w:type="gramEnd"/>
    </w:p>
    <w:p w:rsidR="00CD7C87" w:rsidRPr="00897D6D" w:rsidRDefault="00CD7C87">
      <w:pPr>
        <w:pStyle w:val="ConsPlusNonformat"/>
        <w:jc w:val="both"/>
      </w:pPr>
      <w:r w:rsidRPr="00897D6D">
        <w:t>предпринимателем или  в  организации,  образующей инфраструктуру поддержки</w:t>
      </w:r>
    </w:p>
    <w:p w:rsidR="00CD7C87" w:rsidRPr="00897D6D" w:rsidRDefault="00CD7C87">
      <w:pPr>
        <w:pStyle w:val="ConsPlusNonformat"/>
        <w:jc w:val="both"/>
      </w:pPr>
      <w:r w:rsidRPr="00897D6D">
        <w:t>субъектов малого и среднего предпринимательства, ____ (лет) ___ (месяцев).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17. </w:t>
      </w:r>
      <w:proofErr w:type="gramStart"/>
      <w:r w:rsidRPr="00897D6D">
        <w:t>Какое  учебное  заведение Вы окончили  (наименование вуза  укажите</w:t>
      </w:r>
      <w:proofErr w:type="gramEnd"/>
    </w:p>
    <w:p w:rsidR="00CD7C87" w:rsidRPr="00897D6D" w:rsidRDefault="00CD7C87">
      <w:pPr>
        <w:pStyle w:val="ConsPlusNonformat"/>
        <w:jc w:val="both"/>
      </w:pPr>
      <w:r w:rsidRPr="00897D6D">
        <w:t>полностью), где и в каком году? 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>__________________________________________________________________________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18. Специальность по диплому _________________________________________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19. По   чьей   инициативе   участвуете  в  Губернаторской   программе</w:t>
      </w:r>
    </w:p>
    <w:p w:rsidR="00CD7C87" w:rsidRPr="00897D6D" w:rsidRDefault="00CD7C87">
      <w:pPr>
        <w:pStyle w:val="ConsPlusNonformat"/>
        <w:jc w:val="both"/>
      </w:pPr>
      <w:r w:rsidRPr="00897D6D">
        <w:t>подготовки   управленческих   кадров   для   сферы   малого   и   среднего</w:t>
      </w:r>
    </w:p>
    <w:p w:rsidR="00CD7C87" w:rsidRPr="00897D6D" w:rsidRDefault="00CD7C87">
      <w:pPr>
        <w:pStyle w:val="ConsPlusNonformat"/>
        <w:jc w:val="both"/>
      </w:pPr>
      <w:r w:rsidRPr="00897D6D">
        <w:t>предпринимательства?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по моей инициативе;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по инициативе руководителя организации;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другое (укажите)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_______________________________________________________________.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20. Ваши планы на будущее: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карьерный рост в данной организации;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создание собственной организации;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административная работа в государственном секторе;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</w:t>
      </w:r>
      <w:proofErr w:type="gramStart"/>
      <w:r w:rsidRPr="00897D6D">
        <w:t>другое</w:t>
      </w:r>
      <w:proofErr w:type="gramEnd"/>
      <w:r w:rsidRPr="00897D6D">
        <w:t xml:space="preserve"> (назовите)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_______________________________________________________________.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21.  Благодаря  каким   информационным   носителям    Вы   узнали    о</w:t>
      </w:r>
    </w:p>
    <w:p w:rsidR="00CD7C87" w:rsidRPr="00897D6D" w:rsidRDefault="00CD7C87">
      <w:pPr>
        <w:pStyle w:val="ConsPlusNonformat"/>
        <w:jc w:val="both"/>
      </w:pPr>
      <w:r w:rsidRPr="00897D6D">
        <w:t>Губернаторской программе подготовки управленческих кадров для сферы малого</w:t>
      </w:r>
    </w:p>
    <w:p w:rsidR="00CD7C87" w:rsidRPr="00897D6D" w:rsidRDefault="00CD7C87">
      <w:pPr>
        <w:pStyle w:val="ConsPlusNonformat"/>
        <w:jc w:val="both"/>
      </w:pPr>
      <w:r w:rsidRPr="00897D6D">
        <w:t>и среднего предпринимательства: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сайт ответственного исполнителя Программы;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</w:t>
      </w:r>
      <w:proofErr w:type="gramStart"/>
      <w:r w:rsidRPr="00897D6D">
        <w:t>└─┘ - работа администраций муниципальных образований (укажите</w:t>
      </w:r>
      <w:proofErr w:type="gramEnd"/>
    </w:p>
    <w:p w:rsidR="00CD7C87" w:rsidRPr="00897D6D" w:rsidRDefault="00CD7C87">
      <w:pPr>
        <w:pStyle w:val="ConsPlusNonformat"/>
        <w:jc w:val="both"/>
      </w:pPr>
      <w:r w:rsidRPr="00897D6D">
        <w:t xml:space="preserve">          конкретно) ____________________________________________________;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"бегущая строка" по телевидению;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объявления в газетах (укажите название) _______________________;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рекомендации выпускников;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┌─┐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└─┘ - позвонили по телефону.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Я уведомлен о том, что результаты отбора размещаются в течение 10 дней </w:t>
      </w:r>
      <w:proofErr w:type="gramStart"/>
      <w:r w:rsidRPr="00897D6D">
        <w:t>с даты принятия</w:t>
      </w:r>
      <w:proofErr w:type="gramEnd"/>
      <w:r w:rsidRPr="00897D6D">
        <w:t xml:space="preserve"> решения комиссией на официальном сайте Правительства Ростовской области (</w:t>
      </w:r>
      <w:proofErr w:type="spellStart"/>
      <w:r w:rsidRPr="00897D6D">
        <w:t>www.donland.ru</w:t>
      </w:r>
      <w:proofErr w:type="spellEnd"/>
      <w:r w:rsidRPr="00897D6D">
        <w:t>) и (или) на официальном портале "Малый и средний бизнес Дона" (</w:t>
      </w:r>
      <w:proofErr w:type="spellStart"/>
      <w:r w:rsidRPr="00897D6D">
        <w:t>www.mbdon.ru</w:t>
      </w:r>
      <w:proofErr w:type="spellEnd"/>
      <w:r w:rsidRPr="00897D6D">
        <w:t>) в информационно-телекоммуникационной сети "Интернет".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nformat"/>
        <w:jc w:val="both"/>
      </w:pPr>
      <w:r w:rsidRPr="00897D6D">
        <w:t>____________________                                                  Дата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(личная подпись)</w:t>
      </w: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  <w:r w:rsidRPr="00897D6D">
        <w:t>Приложение N 3</w:t>
      </w:r>
    </w:p>
    <w:p w:rsidR="00CD7C87" w:rsidRPr="00897D6D" w:rsidRDefault="00CD7C87">
      <w:pPr>
        <w:pStyle w:val="ConsPlusNormal"/>
        <w:jc w:val="right"/>
      </w:pPr>
      <w:r w:rsidRPr="00897D6D">
        <w:t>к Губернаторской программе</w:t>
      </w:r>
    </w:p>
    <w:p w:rsidR="00CD7C87" w:rsidRPr="00897D6D" w:rsidRDefault="00CD7C87">
      <w:pPr>
        <w:pStyle w:val="ConsPlusNormal"/>
        <w:jc w:val="right"/>
      </w:pPr>
      <w:r w:rsidRPr="00897D6D">
        <w:t>подготовки управленческих кадров</w:t>
      </w:r>
    </w:p>
    <w:p w:rsidR="00CD7C87" w:rsidRPr="00897D6D" w:rsidRDefault="00CD7C87">
      <w:pPr>
        <w:pStyle w:val="ConsPlusNormal"/>
        <w:jc w:val="right"/>
      </w:pPr>
      <w:r w:rsidRPr="00897D6D">
        <w:t>для сферы малого и среднего</w:t>
      </w:r>
    </w:p>
    <w:p w:rsidR="00CD7C87" w:rsidRPr="00897D6D" w:rsidRDefault="00CD7C87">
      <w:pPr>
        <w:pStyle w:val="ConsPlusNormal"/>
        <w:jc w:val="right"/>
      </w:pPr>
      <w:r w:rsidRPr="00897D6D">
        <w:t>предпринимательства</w:t>
      </w: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                               Утверждаю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                     директор департамента инвестиций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                     и предпринимательства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                     Ростовской области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                     _________________________ Ф.И.О.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                             (подпись)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                     "______" ______________ 20___ г.</w:t>
      </w:r>
    </w:p>
    <w:p w:rsidR="00CD7C87" w:rsidRPr="00897D6D" w:rsidRDefault="00CD7C87">
      <w:pPr>
        <w:pStyle w:val="ConsPlusNonformat"/>
        <w:jc w:val="both"/>
      </w:pPr>
      <w:r w:rsidRPr="00897D6D">
        <w:t xml:space="preserve">                                          М.П.</w:t>
      </w:r>
    </w:p>
    <w:p w:rsidR="00CD7C87" w:rsidRPr="00897D6D" w:rsidRDefault="00CD7C87">
      <w:pPr>
        <w:sectPr w:rsidR="00CD7C87" w:rsidRPr="00897D6D">
          <w:pgSz w:w="11905" w:h="16838"/>
          <w:pgMar w:top="1134" w:right="850" w:bottom="1134" w:left="1701" w:header="0" w:footer="0" w:gutter="0"/>
          <w:cols w:space="720"/>
        </w:sectPr>
      </w:pPr>
    </w:p>
    <w:p w:rsidR="00CD7C87" w:rsidRPr="00897D6D" w:rsidRDefault="00CD7C87">
      <w:pPr>
        <w:pStyle w:val="ConsPlusNormal"/>
        <w:jc w:val="center"/>
      </w:pPr>
    </w:p>
    <w:p w:rsidR="00CD7C87" w:rsidRPr="00897D6D" w:rsidRDefault="00CD7C87">
      <w:pPr>
        <w:pStyle w:val="ConsPlusTitle"/>
        <w:jc w:val="center"/>
      </w:pPr>
      <w:bookmarkStart w:id="5" w:name="P412"/>
      <w:bookmarkEnd w:id="5"/>
      <w:r w:rsidRPr="00897D6D">
        <w:t>РЕЕСТР</w:t>
      </w:r>
    </w:p>
    <w:p w:rsidR="00CD7C87" w:rsidRPr="00897D6D" w:rsidRDefault="00CD7C87">
      <w:pPr>
        <w:pStyle w:val="ConsPlusTitle"/>
        <w:jc w:val="center"/>
      </w:pPr>
      <w:r w:rsidRPr="00897D6D">
        <w:t xml:space="preserve">ЗАКЛЮЧЕННЫХ ДВУСТОРОННИХ ДОГОВОРОВ МЕЖДУ </w:t>
      </w:r>
      <w:proofErr w:type="gramStart"/>
      <w:r w:rsidRPr="00897D6D">
        <w:t>ОТВЕТСТВЕННЫМ</w:t>
      </w:r>
      <w:proofErr w:type="gramEnd"/>
    </w:p>
    <w:p w:rsidR="00CD7C87" w:rsidRPr="00897D6D" w:rsidRDefault="00CD7C87">
      <w:pPr>
        <w:pStyle w:val="ConsPlusTitle"/>
        <w:jc w:val="center"/>
      </w:pPr>
      <w:r w:rsidRPr="00897D6D">
        <w:t>ИСПОЛНИТЕЛЕМ И УЧАСТНИКАМИ ГУБЕРНАТОРСКОЙ ПРОГРАММЫ</w:t>
      </w:r>
    </w:p>
    <w:p w:rsidR="00CD7C87" w:rsidRPr="00897D6D" w:rsidRDefault="00CD7C87">
      <w:pPr>
        <w:pStyle w:val="ConsPlusTitle"/>
        <w:jc w:val="center"/>
      </w:pPr>
      <w:r w:rsidRPr="00897D6D">
        <w:t>ПОДГОТОВКИ УПРАВЛЕНЧЕСКИХ КАДРОВ ДЛЯ СФЕРЫ МАЛОГО И</w:t>
      </w:r>
    </w:p>
    <w:p w:rsidR="00CD7C87" w:rsidRPr="00897D6D" w:rsidRDefault="00CD7C87">
      <w:pPr>
        <w:pStyle w:val="ConsPlusTitle"/>
        <w:jc w:val="center"/>
      </w:pPr>
      <w:r w:rsidRPr="00897D6D">
        <w:t>СРЕДНЕГО ПРЕДПРИНИМАТЕЛЬСТВА</w:t>
      </w:r>
    </w:p>
    <w:p w:rsidR="00CD7C87" w:rsidRPr="00897D6D" w:rsidRDefault="00CD7C8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680"/>
        <w:gridCol w:w="2280"/>
        <w:gridCol w:w="1559"/>
        <w:gridCol w:w="1801"/>
        <w:gridCol w:w="1417"/>
        <w:gridCol w:w="1701"/>
        <w:gridCol w:w="1701"/>
        <w:gridCol w:w="1559"/>
        <w:gridCol w:w="1542"/>
      </w:tblGrid>
      <w:tr w:rsidR="00CD7C87" w:rsidRPr="00897D6D">
        <w:tc>
          <w:tcPr>
            <w:tcW w:w="660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 xml:space="preserve">N </w:t>
            </w:r>
            <w:proofErr w:type="spellStart"/>
            <w:proofErr w:type="gramStart"/>
            <w:r w:rsidRPr="00897D6D">
              <w:t>п</w:t>
            </w:r>
            <w:proofErr w:type="spellEnd"/>
            <w:proofErr w:type="gramEnd"/>
            <w:r w:rsidRPr="00897D6D">
              <w:t>/</w:t>
            </w:r>
            <w:proofErr w:type="spellStart"/>
            <w:r w:rsidRPr="00897D6D">
              <w:t>п</w:t>
            </w:r>
            <w:proofErr w:type="spellEnd"/>
          </w:p>
        </w:tc>
        <w:tc>
          <w:tcPr>
            <w:tcW w:w="1680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Ф.И.О. участника Программы</w:t>
            </w:r>
          </w:p>
        </w:tc>
        <w:tc>
          <w:tcPr>
            <w:tcW w:w="2280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Наименование муниципального образования</w:t>
            </w:r>
          </w:p>
        </w:tc>
        <w:tc>
          <w:tcPr>
            <w:tcW w:w="1559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Место работы, должность</w:t>
            </w:r>
          </w:p>
        </w:tc>
        <w:tc>
          <w:tcPr>
            <w:tcW w:w="1801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Дата и номер договора с участником Программы</w:t>
            </w:r>
          </w:p>
        </w:tc>
        <w:tc>
          <w:tcPr>
            <w:tcW w:w="1417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Сумма договора (рублей)</w:t>
            </w:r>
          </w:p>
        </w:tc>
        <w:tc>
          <w:tcPr>
            <w:tcW w:w="1701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Сумма, оплаченная по договору участником Программы (рублей)</w:t>
            </w:r>
          </w:p>
        </w:tc>
        <w:tc>
          <w:tcPr>
            <w:tcW w:w="1701" w:type="dxa"/>
          </w:tcPr>
          <w:p w:rsidR="00CD7C87" w:rsidRPr="00897D6D" w:rsidRDefault="00CD7C87">
            <w:pPr>
              <w:pStyle w:val="ConsPlusNormal"/>
            </w:pPr>
            <w:r w:rsidRPr="00897D6D">
              <w:t>Реквизиты документов, подтверждающих оплату расходов участником Программы</w:t>
            </w:r>
          </w:p>
        </w:tc>
        <w:tc>
          <w:tcPr>
            <w:tcW w:w="1559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К оплате за счет средств областного бюджета (рублей)</w:t>
            </w:r>
          </w:p>
        </w:tc>
        <w:tc>
          <w:tcPr>
            <w:tcW w:w="154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Общая стоимость обучения, итого (рублей)</w:t>
            </w:r>
          </w:p>
        </w:tc>
      </w:tr>
      <w:tr w:rsidR="00CD7C87" w:rsidRPr="00897D6D">
        <w:tc>
          <w:tcPr>
            <w:tcW w:w="660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1</w:t>
            </w:r>
          </w:p>
        </w:tc>
        <w:tc>
          <w:tcPr>
            <w:tcW w:w="1680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2</w:t>
            </w:r>
          </w:p>
        </w:tc>
        <w:tc>
          <w:tcPr>
            <w:tcW w:w="2280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3</w:t>
            </w:r>
          </w:p>
        </w:tc>
        <w:tc>
          <w:tcPr>
            <w:tcW w:w="1559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4</w:t>
            </w:r>
          </w:p>
        </w:tc>
        <w:tc>
          <w:tcPr>
            <w:tcW w:w="1801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5</w:t>
            </w:r>
          </w:p>
        </w:tc>
        <w:tc>
          <w:tcPr>
            <w:tcW w:w="1417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6</w:t>
            </w:r>
          </w:p>
        </w:tc>
        <w:tc>
          <w:tcPr>
            <w:tcW w:w="1701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7</w:t>
            </w:r>
          </w:p>
        </w:tc>
        <w:tc>
          <w:tcPr>
            <w:tcW w:w="1701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8</w:t>
            </w:r>
          </w:p>
        </w:tc>
        <w:tc>
          <w:tcPr>
            <w:tcW w:w="1559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9</w:t>
            </w:r>
          </w:p>
        </w:tc>
        <w:tc>
          <w:tcPr>
            <w:tcW w:w="1542" w:type="dxa"/>
          </w:tcPr>
          <w:p w:rsidR="00CD7C87" w:rsidRPr="00897D6D" w:rsidRDefault="00CD7C87">
            <w:pPr>
              <w:pStyle w:val="ConsPlusNormal"/>
              <w:jc w:val="center"/>
            </w:pPr>
            <w:r w:rsidRPr="00897D6D">
              <w:t>10</w:t>
            </w:r>
          </w:p>
        </w:tc>
      </w:tr>
      <w:tr w:rsidR="00CD7C87" w:rsidRPr="00897D6D">
        <w:tc>
          <w:tcPr>
            <w:tcW w:w="660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2280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801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542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</w:tr>
      <w:tr w:rsidR="00CD7C87" w:rsidRPr="00897D6D">
        <w:tc>
          <w:tcPr>
            <w:tcW w:w="660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2280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801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  <w:tc>
          <w:tcPr>
            <w:tcW w:w="1542" w:type="dxa"/>
          </w:tcPr>
          <w:p w:rsidR="00CD7C87" w:rsidRPr="00897D6D" w:rsidRDefault="00CD7C87">
            <w:pPr>
              <w:pStyle w:val="ConsPlusNormal"/>
              <w:jc w:val="center"/>
            </w:pPr>
          </w:p>
        </w:tc>
      </w:tr>
    </w:tbl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  <w:r w:rsidRPr="00897D6D">
        <w:t>Приложение N 2</w:t>
      </w:r>
    </w:p>
    <w:p w:rsidR="00CD7C87" w:rsidRPr="00897D6D" w:rsidRDefault="00CD7C87">
      <w:pPr>
        <w:pStyle w:val="ConsPlusNormal"/>
        <w:jc w:val="right"/>
      </w:pPr>
      <w:r w:rsidRPr="00897D6D">
        <w:t>к постановлению</w:t>
      </w:r>
    </w:p>
    <w:p w:rsidR="00CD7C87" w:rsidRPr="00897D6D" w:rsidRDefault="00CD7C87">
      <w:pPr>
        <w:pStyle w:val="ConsPlusNormal"/>
        <w:jc w:val="right"/>
      </w:pPr>
      <w:r w:rsidRPr="00897D6D">
        <w:t>Правительства</w:t>
      </w:r>
    </w:p>
    <w:p w:rsidR="00CD7C87" w:rsidRPr="00897D6D" w:rsidRDefault="00CD7C87">
      <w:pPr>
        <w:pStyle w:val="ConsPlusNormal"/>
        <w:jc w:val="right"/>
      </w:pPr>
      <w:r w:rsidRPr="00897D6D">
        <w:t>Ростовской области</w:t>
      </w:r>
    </w:p>
    <w:p w:rsidR="00CD7C87" w:rsidRPr="00897D6D" w:rsidRDefault="00CD7C87">
      <w:pPr>
        <w:pStyle w:val="ConsPlusNormal"/>
        <w:jc w:val="right"/>
      </w:pPr>
      <w:r w:rsidRPr="00897D6D">
        <w:t>от 17.04.2014 N 263</w:t>
      </w: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Title"/>
        <w:jc w:val="center"/>
      </w:pPr>
      <w:bookmarkStart w:id="6" w:name="P469"/>
      <w:bookmarkEnd w:id="6"/>
      <w:r w:rsidRPr="00897D6D">
        <w:t>ПЕРЕЧЕНЬ</w:t>
      </w:r>
    </w:p>
    <w:p w:rsidR="00CD7C87" w:rsidRPr="00897D6D" w:rsidRDefault="00CD7C87">
      <w:pPr>
        <w:pStyle w:val="ConsPlusTitle"/>
        <w:jc w:val="center"/>
      </w:pPr>
      <w:r w:rsidRPr="00897D6D">
        <w:t>ПОСТАНОВЛЕНИЙ ПРАВИТЕЛЬСТВА РОСТОВСКОЙ ОБЛАСТИ,</w:t>
      </w:r>
    </w:p>
    <w:p w:rsidR="00CD7C87" w:rsidRPr="00897D6D" w:rsidRDefault="00CD7C87">
      <w:pPr>
        <w:pStyle w:val="ConsPlusTitle"/>
        <w:jc w:val="center"/>
      </w:pPr>
      <w:proofErr w:type="gramStart"/>
      <w:r w:rsidRPr="00897D6D">
        <w:t>ПРИЗНАННЫХ</w:t>
      </w:r>
      <w:proofErr w:type="gramEnd"/>
      <w:r w:rsidRPr="00897D6D">
        <w:t xml:space="preserve"> УТРАТИВШИМИ СИЛУ</w:t>
      </w: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1. </w:t>
      </w:r>
      <w:hyperlink r:id="rId18" w:history="1">
        <w:r w:rsidRPr="00897D6D">
          <w:t>Постановление</w:t>
        </w:r>
      </w:hyperlink>
      <w:r w:rsidRPr="00897D6D">
        <w:t xml:space="preserve"> Правительства Ростовской области от 11.03.2012 N 154 "Об утверждении Губернаторской программы подготовки управленческих кадров для сферы малого и среднего предпринимательства".</w:t>
      </w:r>
    </w:p>
    <w:p w:rsidR="00CD7C87" w:rsidRPr="00897D6D" w:rsidRDefault="00CD7C87">
      <w:pPr>
        <w:pStyle w:val="ConsPlusNormal"/>
        <w:ind w:firstLine="540"/>
        <w:jc w:val="both"/>
      </w:pPr>
      <w:r w:rsidRPr="00897D6D">
        <w:t xml:space="preserve">2. </w:t>
      </w:r>
      <w:hyperlink r:id="rId19" w:history="1">
        <w:r w:rsidRPr="00897D6D">
          <w:t>Постановление</w:t>
        </w:r>
      </w:hyperlink>
      <w:r w:rsidRPr="00897D6D">
        <w:t xml:space="preserve"> Правительства Ростовской области от 20.02.2013 N 81 "О внесении изменений в некоторые постановления Правительства Ростовской области".</w:t>
      </w:r>
    </w:p>
    <w:p w:rsidR="00CD7C87" w:rsidRPr="00897D6D" w:rsidRDefault="00CD7C87">
      <w:pPr>
        <w:pStyle w:val="ConsPlusNormal"/>
        <w:jc w:val="right"/>
      </w:pPr>
    </w:p>
    <w:p w:rsidR="00CD7C87" w:rsidRPr="00897D6D" w:rsidRDefault="00CD7C87">
      <w:pPr>
        <w:pStyle w:val="ConsPlusNormal"/>
        <w:jc w:val="right"/>
      </w:pPr>
      <w:r w:rsidRPr="00897D6D">
        <w:t>Начальник общего отдела</w:t>
      </w:r>
    </w:p>
    <w:p w:rsidR="00CD7C87" w:rsidRPr="00897D6D" w:rsidRDefault="00CD7C87">
      <w:pPr>
        <w:pStyle w:val="ConsPlusNormal"/>
        <w:jc w:val="right"/>
      </w:pPr>
      <w:r w:rsidRPr="00897D6D">
        <w:t>Правительства Ростовской области</w:t>
      </w:r>
    </w:p>
    <w:p w:rsidR="00CD7C87" w:rsidRPr="00897D6D" w:rsidRDefault="00CD7C87">
      <w:pPr>
        <w:pStyle w:val="ConsPlusNormal"/>
        <w:jc w:val="right"/>
      </w:pPr>
      <w:r w:rsidRPr="00897D6D">
        <w:t>В.В.СЕЧКОВ</w:t>
      </w: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ind w:firstLine="540"/>
        <w:jc w:val="both"/>
      </w:pPr>
    </w:p>
    <w:p w:rsidR="00CD7C87" w:rsidRPr="00897D6D" w:rsidRDefault="00CD7C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B73" w:rsidRPr="00897D6D" w:rsidRDefault="00D36B73"/>
    <w:sectPr w:rsidR="00D36B73" w:rsidRPr="00897D6D" w:rsidSect="007C58E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87"/>
    <w:rsid w:val="00643FC9"/>
    <w:rsid w:val="00897D6D"/>
    <w:rsid w:val="00CD7C87"/>
    <w:rsid w:val="00D36B73"/>
    <w:rsid w:val="00E2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54996D6B110C9238C7A2F8F9EA0AA5D00F8A1BE7776E342E280544CF109E11C69C6E2C1C033348B435Am8X9O" TargetMode="External"/><Relationship Id="rId13" Type="http://schemas.openxmlformats.org/officeDocument/2006/relationships/hyperlink" Target="consultantplus://offline/ref=FF154996D6B110C9238C7A2F8F9EA0AA5D00F8A1BD7F72E14AE280544CF109E11C69C6E2C1C033348A4A56m8XBO" TargetMode="External"/><Relationship Id="rId18" Type="http://schemas.openxmlformats.org/officeDocument/2006/relationships/hyperlink" Target="consultantplus://offline/ref=FF154996D6B110C9238C7A2F8F9EA0AA5D00F8A1BC7277E34BE280544CF109E1m1XC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F154996D6B110C9238C7A2F8F9EA0AA5D00F8A1BE7776E342E280544CF109E1m1XCO" TargetMode="External"/><Relationship Id="rId12" Type="http://schemas.openxmlformats.org/officeDocument/2006/relationships/hyperlink" Target="consultantplus://offline/ref=FF154996D6B110C9238C7A2F8F9EA0AA5D00F8A1BD7F72E14AE280544CF109E11C69C6E2C1C033348A4A56m8X8O" TargetMode="External"/><Relationship Id="rId17" Type="http://schemas.openxmlformats.org/officeDocument/2006/relationships/hyperlink" Target="consultantplus://offline/ref=FF154996D6B110C9238C7A2F8F9EA0AA5D00F8A1BD7F72E14AE280544CF109E11C69C6E2C1C033348A4B5Fm8X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154996D6B110C9238C7A2F8F9EA0AA5D00F8A1BD7F72E14AE280544CF109E11C69C6E2C1C033348A4B5Fm8X9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54996D6B110C9238C7A2F8F9EA0AA5D00F8A1BD7F72E14AE280544CF109E11C69C6E2C1C033348A4A57m8XCO" TargetMode="External"/><Relationship Id="rId11" Type="http://schemas.openxmlformats.org/officeDocument/2006/relationships/hyperlink" Target="consultantplus://offline/ref=FF154996D6B110C9238C7A2F8F9EA0AA5D00F8A1BD7F72E14AE280544CF109E11C69C6E2C1C033348A4A56m8X9O" TargetMode="External"/><Relationship Id="rId5" Type="http://schemas.openxmlformats.org/officeDocument/2006/relationships/hyperlink" Target="consultantplus://offline/ref=FF154996D6B110C9238C7A2F8F9EA0AA5D00F8A1BE7776E342E280544CF109E1m1XCO" TargetMode="External"/><Relationship Id="rId15" Type="http://schemas.openxmlformats.org/officeDocument/2006/relationships/hyperlink" Target="consultantplus://offline/ref=FF154996D6B110C9238C7A2F8F9EA0AA5D00F8A1BD7F72E14AE280544CF109E11C69C6E2C1C033348A4A56m8X1O" TargetMode="External"/><Relationship Id="rId10" Type="http://schemas.openxmlformats.org/officeDocument/2006/relationships/hyperlink" Target="consultantplus://offline/ref=FF154996D6B110C9238C7A2F8F9EA0AA5D00F8A1BD7F72E14AE280544CF109E11C69C6E2C1C033348A4A57m8X0O" TargetMode="External"/><Relationship Id="rId19" Type="http://schemas.openxmlformats.org/officeDocument/2006/relationships/hyperlink" Target="consultantplus://offline/ref=FF154996D6B110C9238C7A2F8F9EA0AA5D00F8A1BC7277E640E280544CF109E1m1XCO" TargetMode="External"/><Relationship Id="rId4" Type="http://schemas.openxmlformats.org/officeDocument/2006/relationships/hyperlink" Target="consultantplus://offline/ref=FF154996D6B110C9238C7A2F8F9EA0AA5D00F8A1BD7F72E14AE280544CF109E11C69C6E2C1C033348A4A57m8XCO" TargetMode="External"/><Relationship Id="rId9" Type="http://schemas.openxmlformats.org/officeDocument/2006/relationships/hyperlink" Target="consultantplus://offline/ref=FF154996D6B110C9238C7A2F8F9EA0AA5D00F8A1BD7F72E14AE280544CF109E11C69C6E2C1C033348A4A57m8XEO" TargetMode="External"/><Relationship Id="rId14" Type="http://schemas.openxmlformats.org/officeDocument/2006/relationships/hyperlink" Target="consultantplus://offline/ref=FF154996D6B110C9238C7A2F8F9EA0AA5D00F8A1BD7F72E14AE280544CF109E11C69C6E2C1C033348A4A56m8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4964</Words>
  <Characters>28297</Characters>
  <Application>Microsoft Office Word</Application>
  <DocSecurity>0</DocSecurity>
  <Lines>235</Lines>
  <Paragraphs>66</Paragraphs>
  <ScaleCrop>false</ScaleCrop>
  <Company>Microsoft</Company>
  <LinksUpToDate>false</LinksUpToDate>
  <CharactersWithSpaces>33195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2</cp:revision>
  <dcterms:created xsi:type="dcterms:W3CDTF">2015-09-08T14:23:00Z</dcterms:created>
  <dcterms:modified xsi:type="dcterms:W3CDTF">2015-09-08T14:24:00Z</dcterms:modified>
</cp:coreProperties>
</file>