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C" w:rsidRDefault="00E203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5pt;margin-top:-.75pt;width:307.1pt;height:118.3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  <w:r w:rsidRPr="00964C95">
                    <w:rPr>
                      <w:sz w:val="28"/>
                      <w:szCs w:val="28"/>
                    </w:rPr>
                    <w:t>УТВЕРЖДАЮ:</w:t>
                  </w: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  <w:r w:rsidRPr="00964C95">
                    <w:rPr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  <w:r w:rsidRPr="00964C95">
                    <w:rPr>
                      <w:sz w:val="28"/>
                      <w:szCs w:val="28"/>
                    </w:rPr>
                    <w:t xml:space="preserve">Администрации города Волгодонска </w:t>
                  </w: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  <w:r w:rsidRPr="00964C95">
                    <w:rPr>
                      <w:sz w:val="28"/>
                      <w:szCs w:val="28"/>
                    </w:rPr>
                    <w:t xml:space="preserve">по организационной, кадровой политике </w:t>
                  </w: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  <w:r w:rsidRPr="00964C95">
                    <w:rPr>
                      <w:sz w:val="28"/>
                      <w:szCs w:val="28"/>
                    </w:rPr>
                    <w:t>и взаимодействию с общественными организациями</w:t>
                  </w: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  <w:r w:rsidRPr="00964C95">
                    <w:rPr>
                      <w:sz w:val="28"/>
                      <w:szCs w:val="28"/>
                    </w:rPr>
                    <w:t>_________________ В.Н. Графов</w:t>
                  </w:r>
                </w:p>
                <w:p w:rsidR="0010798C" w:rsidRPr="00964C95" w:rsidRDefault="0010798C" w:rsidP="001079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10798C" w:rsidRDefault="0010798C">
      <w:pPr>
        <w:jc w:val="center"/>
        <w:rPr>
          <w:b/>
          <w:sz w:val="28"/>
          <w:szCs w:val="28"/>
        </w:rPr>
      </w:pPr>
    </w:p>
    <w:p w:rsidR="002343A4" w:rsidRPr="002343A4" w:rsidRDefault="002343A4">
      <w:pPr>
        <w:jc w:val="center"/>
        <w:rPr>
          <w:b/>
          <w:sz w:val="28"/>
          <w:szCs w:val="28"/>
        </w:rPr>
      </w:pPr>
      <w:r w:rsidRPr="002343A4">
        <w:rPr>
          <w:b/>
          <w:sz w:val="28"/>
          <w:szCs w:val="28"/>
        </w:rPr>
        <w:t xml:space="preserve">ОТЧЕТ </w:t>
      </w:r>
    </w:p>
    <w:p w:rsidR="00331C44" w:rsidRPr="002343A4" w:rsidRDefault="002343A4">
      <w:pPr>
        <w:jc w:val="center"/>
        <w:rPr>
          <w:b/>
          <w:sz w:val="28"/>
          <w:szCs w:val="28"/>
        </w:rPr>
      </w:pPr>
      <w:r w:rsidRPr="002343A4">
        <w:rPr>
          <w:b/>
          <w:sz w:val="28"/>
          <w:szCs w:val="28"/>
        </w:rPr>
        <w:t>о реализации Плана м</w:t>
      </w:r>
      <w:r w:rsidR="00331C44" w:rsidRPr="002343A4">
        <w:rPr>
          <w:b/>
          <w:sz w:val="28"/>
          <w:szCs w:val="28"/>
        </w:rPr>
        <w:t xml:space="preserve">ероприятий муниципального образования «Город Волгодонск» на 2014 – 2016 годы </w:t>
      </w:r>
    </w:p>
    <w:p w:rsidR="00E9107D" w:rsidRPr="002343A4" w:rsidRDefault="00331C44">
      <w:pPr>
        <w:jc w:val="center"/>
        <w:rPr>
          <w:b/>
          <w:sz w:val="28"/>
          <w:szCs w:val="28"/>
        </w:rPr>
      </w:pPr>
      <w:r w:rsidRPr="002343A4">
        <w:rPr>
          <w:b/>
          <w:sz w:val="28"/>
          <w:szCs w:val="28"/>
        </w:rPr>
        <w:t xml:space="preserve">по реализации </w:t>
      </w:r>
      <w:r w:rsidR="00500738" w:rsidRPr="002343A4">
        <w:rPr>
          <w:b/>
          <w:sz w:val="28"/>
          <w:szCs w:val="28"/>
        </w:rPr>
        <w:t>С</w:t>
      </w:r>
      <w:r w:rsidRPr="002343A4">
        <w:rPr>
          <w:b/>
          <w:sz w:val="28"/>
          <w:szCs w:val="28"/>
        </w:rPr>
        <w:t>тратегии государственной национальной политики Российской Федерации на период до 2025 года</w:t>
      </w:r>
    </w:p>
    <w:p w:rsidR="002343A4" w:rsidRDefault="002343A4">
      <w:pPr>
        <w:jc w:val="center"/>
        <w:rPr>
          <w:b/>
          <w:sz w:val="28"/>
          <w:szCs w:val="28"/>
        </w:rPr>
      </w:pPr>
      <w:r w:rsidRPr="002343A4">
        <w:rPr>
          <w:b/>
          <w:sz w:val="28"/>
          <w:szCs w:val="28"/>
        </w:rPr>
        <w:t xml:space="preserve">за </w:t>
      </w:r>
      <w:r w:rsidRPr="002343A4">
        <w:rPr>
          <w:b/>
          <w:sz w:val="28"/>
          <w:szCs w:val="28"/>
          <w:lang w:val="en-US"/>
        </w:rPr>
        <w:t xml:space="preserve">I </w:t>
      </w:r>
      <w:r w:rsidRPr="002343A4">
        <w:rPr>
          <w:b/>
          <w:sz w:val="28"/>
          <w:szCs w:val="28"/>
        </w:rPr>
        <w:t>квартал 2015 года</w:t>
      </w:r>
    </w:p>
    <w:p w:rsidR="006C2F3E" w:rsidRDefault="006C2F3E">
      <w:pPr>
        <w:jc w:val="center"/>
        <w:rPr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"/>
        <w:gridCol w:w="3330"/>
        <w:gridCol w:w="1418"/>
        <w:gridCol w:w="1417"/>
        <w:gridCol w:w="1843"/>
        <w:gridCol w:w="1559"/>
        <w:gridCol w:w="5387"/>
      </w:tblGrid>
      <w:tr w:rsidR="001505B6" w:rsidRPr="000C1485" w:rsidTr="00991092">
        <w:tc>
          <w:tcPr>
            <w:tcW w:w="639" w:type="dxa"/>
          </w:tcPr>
          <w:p w:rsidR="001505B6" w:rsidRPr="000C1485" w:rsidRDefault="001505B6" w:rsidP="00563558">
            <w:pPr>
              <w:jc w:val="center"/>
              <w:rPr>
                <w:b/>
                <w:color w:val="000000" w:themeColor="text1"/>
              </w:rPr>
            </w:pPr>
            <w:r w:rsidRPr="000C1485">
              <w:rPr>
                <w:b/>
                <w:color w:val="000000" w:themeColor="text1"/>
              </w:rPr>
              <w:t>№</w:t>
            </w:r>
          </w:p>
          <w:p w:rsidR="001505B6" w:rsidRPr="000C1485" w:rsidRDefault="001505B6" w:rsidP="00563558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0C1485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0C1485">
              <w:rPr>
                <w:b/>
                <w:color w:val="000000" w:themeColor="text1"/>
              </w:rPr>
              <w:t>/</w:t>
            </w:r>
            <w:proofErr w:type="spellStart"/>
            <w:r w:rsidRPr="000C1485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330" w:type="dxa"/>
          </w:tcPr>
          <w:p w:rsidR="001505B6" w:rsidRPr="000C1485" w:rsidRDefault="001505B6" w:rsidP="00563558">
            <w:pPr>
              <w:jc w:val="center"/>
              <w:rPr>
                <w:b/>
                <w:color w:val="000000" w:themeColor="text1"/>
              </w:rPr>
            </w:pPr>
            <w:r w:rsidRPr="000C1485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</w:tcPr>
          <w:p w:rsidR="001505B6" w:rsidRPr="00991092" w:rsidRDefault="001505B6" w:rsidP="005635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1092">
              <w:rPr>
                <w:b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</w:tcPr>
          <w:p w:rsidR="001505B6" w:rsidRPr="00991092" w:rsidRDefault="001505B6" w:rsidP="005635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1092">
              <w:rPr>
                <w:b/>
                <w:color w:val="000000" w:themeColor="text1"/>
                <w:sz w:val="20"/>
                <w:szCs w:val="20"/>
              </w:rPr>
              <w:t>Фактически проведено</w:t>
            </w:r>
          </w:p>
        </w:tc>
        <w:tc>
          <w:tcPr>
            <w:tcW w:w="1843" w:type="dxa"/>
          </w:tcPr>
          <w:p w:rsidR="001505B6" w:rsidRPr="00991092" w:rsidRDefault="001505B6" w:rsidP="005635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1092">
              <w:rPr>
                <w:b/>
                <w:color w:val="000000" w:themeColor="text1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77B" w:rsidRDefault="001505B6" w:rsidP="001505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91092">
              <w:rPr>
                <w:b/>
                <w:color w:val="000000" w:themeColor="text1"/>
                <w:sz w:val="20"/>
                <w:szCs w:val="20"/>
              </w:rPr>
              <w:t>Источники</w:t>
            </w:r>
          </w:p>
          <w:p w:rsidR="00991092" w:rsidRDefault="00DA577B" w:rsidP="001505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 размер</w:t>
            </w:r>
            <w:r w:rsidR="001505B6" w:rsidRPr="0099109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505B6" w:rsidRPr="00991092">
              <w:rPr>
                <w:b/>
                <w:color w:val="000000" w:themeColor="text1"/>
                <w:sz w:val="20"/>
                <w:szCs w:val="20"/>
              </w:rPr>
              <w:t>финанси</w:t>
            </w:r>
            <w:proofErr w:type="spellEnd"/>
          </w:p>
          <w:p w:rsidR="001505B6" w:rsidRDefault="001505B6" w:rsidP="001505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1092">
              <w:rPr>
                <w:b/>
                <w:color w:val="000000" w:themeColor="text1"/>
                <w:sz w:val="20"/>
                <w:szCs w:val="20"/>
              </w:rPr>
              <w:t>рования</w:t>
            </w:r>
            <w:proofErr w:type="spellEnd"/>
            <w:r w:rsidRPr="0099109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74C1F" w:rsidRPr="00991092" w:rsidRDefault="00B74C1F" w:rsidP="001505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505B6" w:rsidRPr="000C1485" w:rsidRDefault="001505B6" w:rsidP="00563558">
            <w:pPr>
              <w:jc w:val="center"/>
              <w:rPr>
                <w:b/>
                <w:color w:val="000000" w:themeColor="text1"/>
              </w:rPr>
            </w:pPr>
            <w:r w:rsidRPr="000C1485">
              <w:rPr>
                <w:b/>
                <w:color w:val="000000" w:themeColor="text1"/>
              </w:rPr>
              <w:t>Результаты работы</w:t>
            </w:r>
          </w:p>
        </w:tc>
      </w:tr>
      <w:tr w:rsidR="001505B6" w:rsidRPr="000C1485" w:rsidTr="00B52688">
        <w:tc>
          <w:tcPr>
            <w:tcW w:w="15593" w:type="dxa"/>
            <w:gridSpan w:val="7"/>
          </w:tcPr>
          <w:p w:rsidR="001505B6" w:rsidRPr="004805CC" w:rsidRDefault="001505B6" w:rsidP="006C2F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>1. Совершенствование муниципального управления на территории муниципального образования «Город Волгодонск»</w:t>
            </w:r>
          </w:p>
          <w:p w:rsidR="001505B6" w:rsidRPr="000C1485" w:rsidRDefault="001505B6" w:rsidP="006C2F3E">
            <w:pPr>
              <w:ind w:firstLine="709"/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постоянно действующих телефонов доверия в образовательных учреждениях города высшего и среднего профессионального образования, телефона оперативного реагирования Администрации города Волгодонска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417" w:type="dxa"/>
          </w:tcPr>
          <w:p w:rsidR="004B226B" w:rsidRPr="00445D63" w:rsidRDefault="004B226B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  <w:lang w:val="en-US"/>
              </w:rPr>
              <w:t xml:space="preserve">I </w:t>
            </w:r>
            <w:r w:rsidRPr="00445D63">
              <w:rPr>
                <w:color w:val="000000" w:themeColor="text1"/>
              </w:rPr>
              <w:t xml:space="preserve">квартал </w:t>
            </w:r>
          </w:p>
          <w:p w:rsidR="004B226B" w:rsidRPr="00445D63" w:rsidRDefault="004B226B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</w:rPr>
              <w:t>2015 года</w:t>
            </w:r>
          </w:p>
        </w:tc>
        <w:tc>
          <w:tcPr>
            <w:tcW w:w="1843" w:type="dxa"/>
          </w:tcPr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координации</w:t>
            </w:r>
          </w:p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отраслей социальной сферы Администрации города Волгодонска</w:t>
            </w:r>
          </w:p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Pr="000C1485" w:rsidRDefault="004B226B" w:rsidP="00563558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отсутствуют.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1.2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Мониторинг обращений граждан о фактах нарушения </w:t>
            </w:r>
            <w:r w:rsidRPr="004805CC">
              <w:rPr>
                <w:color w:val="000000" w:themeColor="text1"/>
              </w:rPr>
              <w:lastRenderedPageBreak/>
              <w:t>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1417" w:type="dxa"/>
          </w:tcPr>
          <w:p w:rsidR="004B226B" w:rsidRPr="00445D63" w:rsidRDefault="004B226B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  <w:lang w:val="en-US"/>
              </w:rPr>
              <w:t xml:space="preserve">I </w:t>
            </w:r>
            <w:r w:rsidRPr="00445D63">
              <w:rPr>
                <w:color w:val="000000" w:themeColor="text1"/>
              </w:rPr>
              <w:t xml:space="preserve">квартал </w:t>
            </w:r>
          </w:p>
          <w:p w:rsidR="004B226B" w:rsidRPr="00445D63" w:rsidRDefault="004B226B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</w:rPr>
              <w:t>2015 года</w:t>
            </w:r>
          </w:p>
        </w:tc>
        <w:tc>
          <w:tcPr>
            <w:tcW w:w="1843" w:type="dxa"/>
          </w:tcPr>
          <w:p w:rsidR="004B226B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Общий отдел Администрации города Волгодонска</w:t>
            </w:r>
          </w:p>
          <w:p w:rsidR="004B226B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9002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Pr="000C1485" w:rsidRDefault="004B226B" w:rsidP="00563558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Факты нарушения принципа равноправия граждан о получении образования независимо от </w:t>
            </w:r>
            <w:r w:rsidRPr="000C1485">
              <w:rPr>
                <w:color w:val="000000" w:themeColor="text1"/>
              </w:rPr>
              <w:lastRenderedPageBreak/>
              <w:t>расы, этнической принадлежности, религиозных убеждений  отсутствуют.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4805CC">
              <w:rPr>
                <w:color w:val="000000" w:themeColor="text1"/>
              </w:rPr>
              <w:t>ств пр</w:t>
            </w:r>
            <w:proofErr w:type="gramEnd"/>
            <w:r w:rsidRPr="004805CC">
              <w:rPr>
                <w:color w:val="000000" w:themeColor="text1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417" w:type="dxa"/>
          </w:tcPr>
          <w:p w:rsidR="004B226B" w:rsidRPr="00445D63" w:rsidRDefault="004B226B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  <w:lang w:val="en-US"/>
              </w:rPr>
              <w:t xml:space="preserve">I </w:t>
            </w:r>
            <w:r w:rsidRPr="00445D63">
              <w:rPr>
                <w:color w:val="000000" w:themeColor="text1"/>
              </w:rPr>
              <w:t xml:space="preserve">квартал </w:t>
            </w:r>
          </w:p>
          <w:p w:rsidR="004B226B" w:rsidRPr="00445D63" w:rsidRDefault="004B226B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</w:rPr>
              <w:t>2015 года</w:t>
            </w:r>
          </w:p>
        </w:tc>
        <w:tc>
          <w:tcPr>
            <w:tcW w:w="1843" w:type="dxa"/>
          </w:tcPr>
          <w:p w:rsidR="004B226B" w:rsidRPr="004805CC" w:rsidRDefault="004B226B" w:rsidP="00D57D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9002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Pr="000C1485" w:rsidRDefault="004B226B" w:rsidP="00563558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Факты нарушения принципа равноправия граждан независимо от расы</w:t>
            </w:r>
            <w:r>
              <w:rPr>
                <w:color w:val="000000" w:themeColor="text1"/>
              </w:rPr>
              <w:t>,</w:t>
            </w:r>
            <w:r w:rsidRPr="000C1485">
              <w:rPr>
                <w:color w:val="000000" w:themeColor="text1"/>
              </w:rPr>
              <w:t xml:space="preserve"> этнической принадлежности, религиозных убеждений, принадлежности к общественным объединениям,</w:t>
            </w:r>
            <w:r>
              <w:rPr>
                <w:color w:val="000000" w:themeColor="text1"/>
              </w:rPr>
              <w:t xml:space="preserve"> </w:t>
            </w:r>
            <w:r w:rsidRPr="000C1485">
              <w:rPr>
                <w:color w:val="000000" w:themeColor="text1"/>
              </w:rPr>
              <w:t>а также других обстоятельств при приеме на работу, замещении должностей муниципальной службы, формировании кадрового резерва отсутствуют.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1.4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информационных встреч информационными группами Администрации города Волгодонска с жителями города с целью получения обратной информации о социально значимых проблемах жителей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417" w:type="dxa"/>
          </w:tcPr>
          <w:p w:rsidR="004B226B" w:rsidRPr="00445D63" w:rsidRDefault="00445D63" w:rsidP="00563558">
            <w:pPr>
              <w:jc w:val="center"/>
              <w:rPr>
                <w:color w:val="000000" w:themeColor="text1"/>
              </w:rPr>
            </w:pPr>
            <w:r w:rsidRPr="00445D63">
              <w:rPr>
                <w:color w:val="000000" w:themeColor="text1"/>
                <w:lang w:val="en-US"/>
              </w:rPr>
              <w:t xml:space="preserve">I </w:t>
            </w:r>
            <w:r w:rsidRPr="00445D63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B05D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Заместители главы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AA57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45D63" w:rsidRPr="000C1485" w:rsidRDefault="00445D63" w:rsidP="00445D63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За отчетный период с участием главы Администрации города Волгодонска, заместителей главы Администрации города Волгодонска проведено 6 информационных встреч информационных групп Администрации города Волгодонска.</w:t>
            </w:r>
          </w:p>
          <w:p w:rsidR="00445D63" w:rsidRPr="000C1485" w:rsidRDefault="00445D63" w:rsidP="00445D63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Общий охват жителей города Волгодонска составил 808 человек.</w:t>
            </w:r>
          </w:p>
          <w:p w:rsidR="00445D63" w:rsidRPr="000C1485" w:rsidRDefault="00445D63" w:rsidP="00445D63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Ответственными секретарями оформлены протоколы встреч. Все вопросы, поступившие в ходе встреч информационных групп, поставлены на контроль, определены ответственные исполнители и сроки исполнения. Итоги рассмотрения вопросов, заданных в ходе встреч размещены на официальном сайте в разделе «Информационные группы».</w:t>
            </w:r>
          </w:p>
          <w:p w:rsidR="004B226B" w:rsidRPr="000C1485" w:rsidRDefault="00445D63" w:rsidP="00445D63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В ходе проведенных информационных </w:t>
            </w:r>
            <w:proofErr w:type="gramStart"/>
            <w:r w:rsidRPr="000C1485">
              <w:rPr>
                <w:color w:val="000000" w:themeColor="text1"/>
              </w:rPr>
              <w:lastRenderedPageBreak/>
              <w:t>встреч информационных групп Администрации города Волгодонска</w:t>
            </w:r>
            <w:proofErr w:type="gramEnd"/>
            <w:r w:rsidRPr="000C1485">
              <w:rPr>
                <w:color w:val="000000" w:themeColor="text1"/>
              </w:rPr>
              <w:t xml:space="preserve"> жителям разъяснялись вопросы пребывания и размещения на территории города Волгодонска граждан Украины.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F67CDA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</w:t>
            </w:r>
            <w:r w:rsidR="00F67CDA">
              <w:rPr>
                <w:color w:val="000000" w:themeColor="text1"/>
              </w:rPr>
              <w:t>5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A80358">
              <w:rPr>
                <w:color w:val="000000" w:themeColor="text1"/>
              </w:rPr>
              <w:t xml:space="preserve">Формирование </w:t>
            </w:r>
            <w:proofErr w:type="spellStart"/>
            <w:r w:rsidRPr="00A80358">
              <w:rPr>
                <w:color w:val="000000" w:themeColor="text1"/>
              </w:rPr>
              <w:t>этноконфессионального</w:t>
            </w:r>
            <w:proofErr w:type="spellEnd"/>
            <w:r w:rsidRPr="00A80358">
              <w:rPr>
                <w:color w:val="000000" w:themeColor="text1"/>
              </w:rPr>
              <w:t xml:space="preserve"> паспорта муниципального образования «Город Волгодонск»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4B226B" w:rsidRPr="00445D63" w:rsidRDefault="00A80358" w:rsidP="00563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2015 года</w:t>
            </w:r>
          </w:p>
        </w:tc>
        <w:tc>
          <w:tcPr>
            <w:tcW w:w="1843" w:type="dxa"/>
          </w:tcPr>
          <w:p w:rsidR="004B226B" w:rsidRPr="004805CC" w:rsidRDefault="004B226B" w:rsidP="00B05D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AA57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80358" w:rsidRPr="00E606B7" w:rsidRDefault="00A80358" w:rsidP="00E606B7">
            <w:pPr>
              <w:ind w:firstLine="709"/>
              <w:jc w:val="both"/>
              <w:rPr>
                <w:color w:val="000000" w:themeColor="text1"/>
              </w:rPr>
            </w:pPr>
            <w:r w:rsidRPr="00E606B7">
              <w:t xml:space="preserve">В январе 2015 года по поручению заместителя Губернатора Ростовской области отделом по организационной работе и взаимодействию с общественными </w:t>
            </w:r>
            <w:r w:rsidRPr="00E606B7">
              <w:rPr>
                <w:color w:val="000000" w:themeColor="text1"/>
              </w:rPr>
              <w:t xml:space="preserve">организациями Администрации города Волгодонска  проведена работа по формированию </w:t>
            </w:r>
            <w:proofErr w:type="spellStart"/>
            <w:r w:rsidRPr="00E606B7">
              <w:rPr>
                <w:color w:val="000000" w:themeColor="text1"/>
              </w:rPr>
              <w:t>этноконфессионального</w:t>
            </w:r>
            <w:proofErr w:type="spellEnd"/>
            <w:r w:rsidRPr="00E606B7">
              <w:rPr>
                <w:color w:val="000000" w:themeColor="text1"/>
              </w:rPr>
              <w:t xml:space="preserve"> паспорта муниципального образования «Город Волгодонск». </w:t>
            </w:r>
          </w:p>
          <w:p w:rsidR="00A80358" w:rsidRDefault="00A80358" w:rsidP="00E606B7">
            <w:pPr>
              <w:ind w:firstLine="709"/>
              <w:jc w:val="both"/>
              <w:rPr>
                <w:color w:val="000000" w:themeColor="text1"/>
              </w:rPr>
            </w:pPr>
            <w:r w:rsidRPr="00E606B7">
              <w:rPr>
                <w:color w:val="000000" w:themeColor="text1"/>
              </w:rPr>
              <w:t>Докуме</w:t>
            </w:r>
            <w:r w:rsidR="00E606B7" w:rsidRPr="00E606B7">
              <w:rPr>
                <w:color w:val="000000" w:themeColor="text1"/>
              </w:rPr>
              <w:t xml:space="preserve">нт включает в себя информацию об </w:t>
            </w:r>
            <w:r w:rsidR="00E606B7">
              <w:rPr>
                <w:color w:val="000000" w:themeColor="text1"/>
              </w:rPr>
              <w:t>этнографических и</w:t>
            </w:r>
            <w:r w:rsidR="00E606B7" w:rsidRPr="00E606B7">
              <w:rPr>
                <w:color w:val="000000" w:themeColor="text1"/>
              </w:rPr>
              <w:t xml:space="preserve"> миграционных процессах, </w:t>
            </w:r>
            <w:r w:rsidR="00E606B7">
              <w:rPr>
                <w:color w:val="000000" w:themeColor="text1"/>
              </w:rPr>
              <w:t>н</w:t>
            </w:r>
            <w:r w:rsidR="00E606B7" w:rsidRPr="00E606B7">
              <w:rPr>
                <w:color w:val="000000" w:themeColor="text1"/>
              </w:rPr>
              <w:t>екоммерчески</w:t>
            </w:r>
            <w:r w:rsidR="00E606B7">
              <w:rPr>
                <w:color w:val="000000" w:themeColor="text1"/>
              </w:rPr>
              <w:t>х</w:t>
            </w:r>
            <w:r w:rsidR="00E606B7" w:rsidRPr="00E606B7">
              <w:rPr>
                <w:color w:val="000000" w:themeColor="text1"/>
              </w:rPr>
              <w:t xml:space="preserve"> организаци</w:t>
            </w:r>
            <w:r w:rsidR="00E606B7">
              <w:rPr>
                <w:color w:val="000000" w:themeColor="text1"/>
              </w:rPr>
              <w:t>ях</w:t>
            </w:r>
            <w:r w:rsidR="00E606B7" w:rsidRPr="00E606B7">
              <w:rPr>
                <w:color w:val="000000" w:themeColor="text1"/>
              </w:rPr>
              <w:t>, сформированны</w:t>
            </w:r>
            <w:r w:rsidR="00E606B7">
              <w:rPr>
                <w:color w:val="000000" w:themeColor="text1"/>
              </w:rPr>
              <w:t>х</w:t>
            </w:r>
            <w:r w:rsidR="00E606B7" w:rsidRPr="00E606B7">
              <w:rPr>
                <w:color w:val="000000" w:themeColor="text1"/>
              </w:rPr>
              <w:t xml:space="preserve"> по этническому признаку, организаци</w:t>
            </w:r>
            <w:r w:rsidR="00E606B7">
              <w:rPr>
                <w:color w:val="000000" w:themeColor="text1"/>
              </w:rPr>
              <w:t>ях</w:t>
            </w:r>
            <w:r w:rsidR="00E606B7" w:rsidRPr="00E606B7">
              <w:rPr>
                <w:color w:val="000000" w:themeColor="text1"/>
              </w:rPr>
              <w:t xml:space="preserve"> российского казачества</w:t>
            </w:r>
            <w:r w:rsidR="00E606B7">
              <w:rPr>
                <w:color w:val="000000" w:themeColor="text1"/>
              </w:rPr>
              <w:t>, религиозных объединениях, социально-экономическом потенциале города Волгодонска.</w:t>
            </w:r>
          </w:p>
          <w:p w:rsidR="004B226B" w:rsidRPr="000C1485" w:rsidRDefault="00A80358" w:rsidP="00E606B7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E606B7">
              <w:rPr>
                <w:color w:val="000000" w:themeColor="text1"/>
              </w:rPr>
              <w:t>Этноконфессиональный</w:t>
            </w:r>
            <w:proofErr w:type="spellEnd"/>
            <w:r w:rsidRPr="00E606B7">
              <w:rPr>
                <w:color w:val="000000" w:themeColor="text1"/>
              </w:rPr>
              <w:t xml:space="preserve"> паспорт будет </w:t>
            </w:r>
            <w:r w:rsidR="00E606B7">
              <w:rPr>
                <w:color w:val="000000" w:themeColor="text1"/>
              </w:rPr>
              <w:t>ежегодно обновляться.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</w:t>
            </w:r>
            <w:r w:rsidR="00F67CDA">
              <w:rPr>
                <w:color w:val="000000" w:themeColor="text1"/>
              </w:rPr>
              <w:t>6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Мониторинг в сфере профилактики терроризма и экстремизма на территории города Волгодонска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I квартал</w:t>
            </w:r>
          </w:p>
        </w:tc>
        <w:tc>
          <w:tcPr>
            <w:tcW w:w="1417" w:type="dxa"/>
          </w:tcPr>
          <w:p w:rsidR="004B226B" w:rsidRPr="004F6C40" w:rsidRDefault="00445D63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B05D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05CC">
              <w:rPr>
                <w:color w:val="000000" w:themeColor="text1"/>
                <w:sz w:val="16"/>
                <w:szCs w:val="16"/>
              </w:rPr>
              <w:t>Антитеррористическая комиссия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AA57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45D63" w:rsidRPr="000C1485" w:rsidRDefault="00445D63" w:rsidP="00445D63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Мониторинг в сфере профилактики терроризма и экстремизма на территории города Волгодонска ведется регулярно.</w:t>
            </w:r>
          </w:p>
          <w:p w:rsidR="004B226B" w:rsidRPr="000C1485" w:rsidRDefault="00445D63" w:rsidP="00445D63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Результаты мониторинга по итогам 2014 года были подведены и озвучены на заседании рабочей группы по </w:t>
            </w:r>
            <w:proofErr w:type="gramStart"/>
            <w:r w:rsidRPr="000C1485">
              <w:rPr>
                <w:color w:val="000000" w:themeColor="text1"/>
              </w:rPr>
              <w:t>контролю за</w:t>
            </w:r>
            <w:proofErr w:type="gramEnd"/>
            <w:r w:rsidRPr="000C1485">
              <w:rPr>
                <w:color w:val="000000" w:themeColor="text1"/>
              </w:rPr>
              <w:t xml:space="preserve"> реализацией Указа Президента РФ от 07.05.2012 №602 «Об обеспечении межнационального согласия» в I квартале 201</w:t>
            </w:r>
            <w:r>
              <w:rPr>
                <w:color w:val="000000" w:themeColor="text1"/>
              </w:rPr>
              <w:t>5</w:t>
            </w:r>
            <w:r w:rsidRPr="000C1485">
              <w:rPr>
                <w:color w:val="000000" w:themeColor="text1"/>
              </w:rPr>
              <w:t xml:space="preserve"> года.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</w:t>
            </w:r>
            <w:r w:rsidR="00F67CDA">
              <w:rPr>
                <w:color w:val="000000" w:themeColor="text1"/>
              </w:rPr>
              <w:t>7</w:t>
            </w:r>
          </w:p>
        </w:tc>
        <w:tc>
          <w:tcPr>
            <w:tcW w:w="3330" w:type="dxa"/>
          </w:tcPr>
          <w:p w:rsidR="004B226B" w:rsidRPr="004F6C40" w:rsidRDefault="004B226B" w:rsidP="00563558">
            <w:pPr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 xml:space="preserve">Обеспечение работы «почты доверия» в муниципальных общеобразовательных учреждениях с целью предупреждения </w:t>
            </w:r>
            <w:r w:rsidRPr="004F6C40">
              <w:rPr>
                <w:color w:val="000000" w:themeColor="text1"/>
              </w:rPr>
              <w:lastRenderedPageBreak/>
              <w:t>конфликтных ситуаций, проявления агрессии, экстремизма в молодежной среде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 xml:space="preserve">ежегодно, </w:t>
            </w:r>
          </w:p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учебного года</w:t>
            </w:r>
          </w:p>
        </w:tc>
        <w:tc>
          <w:tcPr>
            <w:tcW w:w="1417" w:type="dxa"/>
          </w:tcPr>
          <w:p w:rsidR="004B226B" w:rsidRPr="004F6C40" w:rsidRDefault="00FF50D5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B05D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211395" w:rsidRDefault="00211395" w:rsidP="00AA576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Во всех общеобразовательных учреждениях организована служ</w:t>
            </w:r>
            <w:r>
              <w:rPr>
                <w:color w:val="000000" w:themeColor="text1"/>
              </w:rPr>
              <w:t>ба доверия, установлены ящики «почты</w:t>
            </w:r>
            <w:r w:rsidRPr="000C1485">
              <w:rPr>
                <w:color w:val="000000" w:themeColor="text1"/>
              </w:rPr>
              <w:t xml:space="preserve"> доверия», за </w:t>
            </w:r>
            <w:r>
              <w:rPr>
                <w:color w:val="000000" w:themeColor="text1"/>
              </w:rPr>
              <w:t xml:space="preserve">работу </w:t>
            </w:r>
            <w:r w:rsidRPr="000C1485">
              <w:rPr>
                <w:color w:val="000000" w:themeColor="text1"/>
              </w:rPr>
              <w:t>котор</w:t>
            </w:r>
            <w:r>
              <w:rPr>
                <w:color w:val="000000" w:themeColor="text1"/>
              </w:rPr>
              <w:t>ой</w:t>
            </w:r>
            <w:r w:rsidRPr="000C1485">
              <w:rPr>
                <w:color w:val="000000" w:themeColor="text1"/>
              </w:rPr>
              <w:t xml:space="preserve"> отвечают педагоги-психологи и школьные уполномоченные по правам ребенка.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lastRenderedPageBreak/>
              <w:t>Ответственные за данную службу информировали учащихся, родителей,</w:t>
            </w:r>
            <w:r>
              <w:rPr>
                <w:color w:val="000000" w:themeColor="text1"/>
              </w:rPr>
              <w:t xml:space="preserve"> педагогов о созданных ящиках «п</w:t>
            </w:r>
            <w:r w:rsidRPr="000C1485">
              <w:rPr>
                <w:color w:val="000000" w:themeColor="text1"/>
              </w:rPr>
              <w:t>очт</w:t>
            </w:r>
            <w:r>
              <w:rPr>
                <w:color w:val="000000" w:themeColor="text1"/>
              </w:rPr>
              <w:t>ы</w:t>
            </w:r>
            <w:r w:rsidRPr="000C1485">
              <w:rPr>
                <w:color w:val="000000" w:themeColor="text1"/>
              </w:rPr>
              <w:t xml:space="preserve"> доверия», порядке пользования ими, работе детского </w:t>
            </w:r>
            <w:r>
              <w:rPr>
                <w:color w:val="000000" w:themeColor="text1"/>
              </w:rPr>
              <w:t>телефона д</w:t>
            </w:r>
            <w:r w:rsidRPr="000C1485">
              <w:rPr>
                <w:color w:val="000000" w:themeColor="text1"/>
              </w:rPr>
              <w:t xml:space="preserve">оверия. 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За отчетный период через ящики «</w:t>
            </w:r>
            <w:r>
              <w:rPr>
                <w:color w:val="000000" w:themeColor="text1"/>
              </w:rPr>
              <w:t>почты</w:t>
            </w:r>
            <w:r w:rsidRPr="000C1485">
              <w:rPr>
                <w:color w:val="000000" w:themeColor="text1"/>
              </w:rPr>
              <w:t xml:space="preserve"> доверия» поступило от учащихся 26 обращений, от родителей – 14, от педагогов – 9. Все обращения рассмотрены, приняты необходимые меры. 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Основные темы обращений: межличностные отношения в классе, конфликт между учащимися, детско-родительские отношения, проблемы в общении.</w:t>
            </w:r>
          </w:p>
          <w:p w:rsidR="004B226B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Вопрос</w:t>
            </w:r>
            <w:r>
              <w:rPr>
                <w:color w:val="000000" w:themeColor="text1"/>
              </w:rPr>
              <w:t>ы</w:t>
            </w:r>
            <w:r w:rsidRPr="000C1485">
              <w:rPr>
                <w:color w:val="000000" w:themeColor="text1"/>
              </w:rPr>
              <w:t>, связанны</w:t>
            </w:r>
            <w:r>
              <w:rPr>
                <w:color w:val="000000" w:themeColor="text1"/>
              </w:rPr>
              <w:t>е</w:t>
            </w:r>
            <w:r w:rsidRPr="000C14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 </w:t>
            </w:r>
            <w:r w:rsidRPr="000C1485">
              <w:rPr>
                <w:color w:val="000000" w:themeColor="text1"/>
              </w:rPr>
              <w:t>конфликтами в сфере межнациональных отношений</w:t>
            </w:r>
            <w:r>
              <w:rPr>
                <w:color w:val="000000" w:themeColor="text1"/>
              </w:rPr>
              <w:t>, отсутствуют.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F6C40" w:rsidRDefault="004B226B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lastRenderedPageBreak/>
              <w:t>1.</w:t>
            </w:r>
            <w:r w:rsidR="00F67CDA">
              <w:rPr>
                <w:color w:val="000000" w:themeColor="text1"/>
              </w:rPr>
              <w:t>8</w:t>
            </w:r>
          </w:p>
        </w:tc>
        <w:tc>
          <w:tcPr>
            <w:tcW w:w="3330" w:type="dxa"/>
          </w:tcPr>
          <w:p w:rsidR="004B226B" w:rsidRPr="004F6C40" w:rsidRDefault="004B226B" w:rsidP="00563558">
            <w:pPr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418" w:type="dxa"/>
          </w:tcPr>
          <w:p w:rsidR="004B226B" w:rsidRPr="004F6C40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t>ежегодно в течение учебного года</w:t>
            </w:r>
          </w:p>
        </w:tc>
        <w:tc>
          <w:tcPr>
            <w:tcW w:w="1417" w:type="dxa"/>
          </w:tcPr>
          <w:p w:rsidR="004B226B" w:rsidRPr="004F6C40" w:rsidRDefault="00FF50D5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F6C40" w:rsidRDefault="004B226B" w:rsidP="00B05D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F6C40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F6C40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F6C40" w:rsidRDefault="00211395" w:rsidP="00A86E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Во всех общеобразовательных учреждениях города Волгодонска реализуются программы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психолого-педагогическим и медико-социальным центром.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В общеобразовательных учреждениях города Волгодонска  разработаны и реализуются авторские и рабочие программы профилактической направленности: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1485">
              <w:rPr>
                <w:color w:val="000000" w:themeColor="text1"/>
              </w:rPr>
              <w:t>«Ур</w:t>
            </w:r>
            <w:r>
              <w:rPr>
                <w:color w:val="000000" w:themeColor="text1"/>
              </w:rPr>
              <w:t>оки толерантности» (МОУ СОШ №1);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«Истоки» (МОУ Гимназия №5);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1485">
              <w:rPr>
                <w:color w:val="000000" w:themeColor="text1"/>
              </w:rPr>
              <w:t>«Я – человек» (МОУ СОШ №7)</w:t>
            </w:r>
            <w:r>
              <w:rPr>
                <w:color w:val="000000" w:themeColor="text1"/>
              </w:rPr>
              <w:t>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0C1485">
              <w:rPr>
                <w:color w:val="000000" w:themeColor="text1"/>
              </w:rPr>
              <w:t xml:space="preserve"> «Фактор успеха» (МБОУ СОШ «Центр образования»)</w:t>
            </w:r>
            <w:r>
              <w:rPr>
                <w:color w:val="000000" w:themeColor="text1"/>
              </w:rPr>
              <w:t>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1485">
              <w:rPr>
                <w:color w:val="000000" w:themeColor="text1"/>
              </w:rPr>
              <w:t xml:space="preserve">«Дорогою добра» (МОУ лицей №11, </w:t>
            </w:r>
            <w:r>
              <w:rPr>
                <w:color w:val="000000" w:themeColor="text1"/>
              </w:rPr>
              <w:lastRenderedPageBreak/>
              <w:t>СОШ №8);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«Росток» (МОУ СОШ №12);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«Я в обществе» (МОУ лицей №24);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0C1485">
              <w:rPr>
                <w:color w:val="000000" w:themeColor="text1"/>
              </w:rPr>
              <w:t xml:space="preserve"> «Я и мой в</w:t>
            </w:r>
            <w:r>
              <w:rPr>
                <w:color w:val="000000" w:themeColor="text1"/>
              </w:rPr>
              <w:t>ыбор» (МОУ гимназия №1 «Юнона»);</w:t>
            </w:r>
          </w:p>
          <w:p w:rsidR="00FF50D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1485">
              <w:rPr>
                <w:color w:val="000000" w:themeColor="text1"/>
              </w:rPr>
              <w:t xml:space="preserve">«Профилактика социально-негативных и противоправных явлений в детской и молодежной среде» (МОУ Гимназия </w:t>
            </w:r>
            <w:r>
              <w:rPr>
                <w:color w:val="000000" w:themeColor="text1"/>
              </w:rPr>
              <w:t>«Юридическая»);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0C1485">
              <w:rPr>
                <w:color w:val="000000" w:themeColor="text1"/>
              </w:rPr>
              <w:t xml:space="preserve"> «Поверь в себя» (МОУ Гимназия «Шанс»). </w:t>
            </w:r>
          </w:p>
          <w:p w:rsidR="004B226B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Формы реализации программ: групповые и индивидуальные занятия, тренинги, классные часы, «круглые столы», дискуссии, лекции, встречи со специалистами органов и учреждений системы профилактики, разработка </w:t>
            </w:r>
            <w:proofErr w:type="gramStart"/>
            <w:r w:rsidRPr="000C1485">
              <w:rPr>
                <w:color w:val="000000" w:themeColor="text1"/>
              </w:rPr>
              <w:t>индивидуальных проектов</w:t>
            </w:r>
            <w:proofErr w:type="gramEnd"/>
            <w:r w:rsidRPr="000C1485">
              <w:rPr>
                <w:color w:val="000000" w:themeColor="text1"/>
              </w:rPr>
              <w:t>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F67CDA" w:rsidP="00F67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1.9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Оказание организационной, информационной, консультативной и методической помощи казачьей дружине в ее деятельности по несению государственной и иной службы 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417" w:type="dxa"/>
          </w:tcPr>
          <w:p w:rsidR="004B226B" w:rsidRPr="004F6C40" w:rsidRDefault="000E0F7F" w:rsidP="000E0F7F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Отдел по военно-мобилизационной работе и взаимодействию с федеральными структурами Администрации города Волгодонска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A86E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E0F7F" w:rsidRPr="000C1485" w:rsidRDefault="000E0F7F" w:rsidP="000E0F7F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0C1485">
              <w:rPr>
                <w:color w:val="000000" w:themeColor="text1"/>
              </w:rPr>
              <w:t xml:space="preserve">В рамках оказания организационной, информационной, консультативной и методической помощи казачьей дружине в ее деятельности по несению государственной и иной службы отделом по военно-мобилизационной работе и взаимодействию с федеральными структурами Администрации города Волгодонска разработан и утвержден календарно-тематический план занятий (семинаров) по повышению уровня правовой и специальной подготовки при несении службы по охране общественного порядка на 2015 год. </w:t>
            </w:r>
            <w:proofErr w:type="gramEnd"/>
          </w:p>
          <w:p w:rsidR="000E0F7F" w:rsidRPr="000C1485" w:rsidRDefault="000E0F7F" w:rsidP="000E0F7F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Календарно-тематический план согласован заместителем главы Администрации города Волгодонска по организационной, кадровой политике и взаимодействию с общественными организациями В.Н. </w:t>
            </w:r>
            <w:proofErr w:type="spellStart"/>
            <w:r w:rsidRPr="000C1485">
              <w:rPr>
                <w:color w:val="000000" w:themeColor="text1"/>
              </w:rPr>
              <w:t>Графовым</w:t>
            </w:r>
            <w:proofErr w:type="spellEnd"/>
            <w:r w:rsidRPr="000C1485">
              <w:rPr>
                <w:color w:val="000000" w:themeColor="text1"/>
              </w:rPr>
              <w:t xml:space="preserve"> и заместителем начальника Межмуниципального управления МВД России «Волгодонское» по охране общественног</w:t>
            </w:r>
            <w:r w:rsidR="00E606B7">
              <w:rPr>
                <w:color w:val="000000" w:themeColor="text1"/>
              </w:rPr>
              <w:t>о порядка</w:t>
            </w:r>
            <w:r>
              <w:rPr>
                <w:color w:val="000000" w:themeColor="text1"/>
              </w:rPr>
              <w:t xml:space="preserve"> </w:t>
            </w:r>
            <w:r w:rsidRPr="000C1485">
              <w:rPr>
                <w:color w:val="000000" w:themeColor="text1"/>
              </w:rPr>
              <w:t xml:space="preserve">М.М. </w:t>
            </w:r>
            <w:proofErr w:type="spellStart"/>
            <w:r w:rsidRPr="000C1485">
              <w:rPr>
                <w:color w:val="000000" w:themeColor="text1"/>
              </w:rPr>
              <w:t>Горововым</w:t>
            </w:r>
            <w:proofErr w:type="spellEnd"/>
            <w:r w:rsidRPr="000C1485">
              <w:rPr>
                <w:color w:val="000000" w:themeColor="text1"/>
              </w:rPr>
              <w:t>.</w:t>
            </w:r>
          </w:p>
          <w:p w:rsidR="000E0F7F" w:rsidRPr="000C1485" w:rsidRDefault="000E0F7F" w:rsidP="000E0F7F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lastRenderedPageBreak/>
              <w:t xml:space="preserve">Проведение занятий направлено на формирование у дружинников высокой морально-психологической и физической готовности для выполнения ими обязанностей, обеспечение знаниями и умениями, необходимыми для выполнения обязанностей по охране общественного порядка в составе полицейского наряда патрульно-постовой службы. </w:t>
            </w:r>
          </w:p>
          <w:p w:rsidR="000E0F7F" w:rsidRPr="000C1485" w:rsidRDefault="000E0F7F" w:rsidP="000E0F7F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За отчетный период проведено 5 семинаров отделом по военно-мобилизационной работе и взаимодействию с федеральными структурами Администрации города Волгодонска совместно с Межмуниципальным управлением МВД России «Волгодонское», Антитеррористической комиссией города Волгодонска, </w:t>
            </w:r>
            <w:proofErr w:type="spellStart"/>
            <w:r w:rsidRPr="000C1485">
              <w:rPr>
                <w:color w:val="000000" w:themeColor="text1"/>
              </w:rPr>
              <w:t>Волгодонским</w:t>
            </w:r>
            <w:proofErr w:type="spellEnd"/>
            <w:r w:rsidRPr="000C1485">
              <w:rPr>
                <w:color w:val="000000" w:themeColor="text1"/>
              </w:rPr>
              <w:t xml:space="preserve"> межрайонным отделом </w:t>
            </w:r>
            <w:proofErr w:type="spellStart"/>
            <w:r w:rsidRPr="000C1485">
              <w:rPr>
                <w:color w:val="000000" w:themeColor="text1"/>
              </w:rPr>
              <w:t>наркоконтроля</w:t>
            </w:r>
            <w:proofErr w:type="spellEnd"/>
            <w:r w:rsidRPr="000C1485">
              <w:rPr>
                <w:color w:val="000000" w:themeColor="text1"/>
              </w:rPr>
              <w:t xml:space="preserve"> УФСКН России по Ростовской области (охват участников – 72 человек)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На семинарах рассматривались такие вопросы как: 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реализация Федерального закона от 02.04.2014 №44-ФЗ «Об участии жителе</w:t>
            </w:r>
            <w:r w:rsidR="00FF77A6">
              <w:rPr>
                <w:color w:val="000000" w:themeColor="text1"/>
              </w:rPr>
              <w:t>й</w:t>
            </w:r>
            <w:r w:rsidRPr="000C1485">
              <w:rPr>
                <w:color w:val="000000" w:themeColor="text1"/>
              </w:rPr>
              <w:t xml:space="preserve"> в охране общественного порядка»;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применение физической силы;</w:t>
            </w:r>
          </w:p>
          <w:p w:rsidR="000E0F7F" w:rsidRPr="000C1485" w:rsidRDefault="000E0F7F" w:rsidP="000E0F7F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ошибки при оказании первой медицинской помощи;</w:t>
            </w:r>
          </w:p>
          <w:p w:rsidR="000E0F7F" w:rsidRPr="00570BF8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i/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- основы нормативно-правовой базы, </w:t>
            </w:r>
            <w:r w:rsidRPr="000E0F7F">
              <w:rPr>
                <w:rStyle w:val="a9"/>
                <w:i w:val="0"/>
                <w:color w:val="000000" w:themeColor="text1"/>
              </w:rPr>
              <w:t>регламентирующей организацию работы и деятельность добровольных народных дружин</w:t>
            </w:r>
            <w:r w:rsidRPr="000E0F7F">
              <w:rPr>
                <w:color w:val="000000" w:themeColor="text1"/>
              </w:rPr>
              <w:t>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методы работы народных дружинников по месту жительства во взаимодействии с участковым уполномоченным полиции;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  <w:spacing w:val="-1"/>
              </w:rPr>
            </w:pPr>
            <w:r w:rsidRPr="000C1485">
              <w:rPr>
                <w:color w:val="000000" w:themeColor="text1"/>
              </w:rPr>
              <w:t>- п</w:t>
            </w:r>
            <w:r w:rsidRPr="000C1485">
              <w:rPr>
                <w:color w:val="000000" w:themeColor="text1"/>
                <w:spacing w:val="9"/>
              </w:rPr>
              <w:t xml:space="preserve">онятие преступления. Состав преступления и стадии его </w:t>
            </w:r>
            <w:r w:rsidRPr="000C1485">
              <w:rPr>
                <w:color w:val="000000" w:themeColor="text1"/>
                <w:spacing w:val="3"/>
              </w:rPr>
              <w:t xml:space="preserve">совершения. Обстоятельства, исключающие общественную </w:t>
            </w:r>
            <w:r w:rsidRPr="000C1485">
              <w:rPr>
                <w:color w:val="000000" w:themeColor="text1"/>
                <w:spacing w:val="3"/>
              </w:rPr>
              <w:lastRenderedPageBreak/>
              <w:t xml:space="preserve">опасность и </w:t>
            </w:r>
            <w:r w:rsidRPr="000C1485">
              <w:rPr>
                <w:color w:val="000000" w:themeColor="text1"/>
              </w:rPr>
              <w:t xml:space="preserve">противоправность деяния (ст.ст. 14.15, 19, 20, 21, 23, 29, 30, 31 УК РФ). Общие </w:t>
            </w:r>
            <w:r w:rsidRPr="000C1485">
              <w:rPr>
                <w:color w:val="000000" w:themeColor="text1"/>
                <w:spacing w:val="3"/>
              </w:rPr>
              <w:t xml:space="preserve">понятия административного права и административной ответственности (ст.ст. </w:t>
            </w:r>
            <w:r w:rsidRPr="000C1485">
              <w:rPr>
                <w:color w:val="000000" w:themeColor="text1"/>
                <w:spacing w:val="-1"/>
              </w:rPr>
              <w:t xml:space="preserve">1.1, 1.2, 1.5, 17.7, 17.8, 17.9, 17.12, 20.16, 20.24, </w:t>
            </w:r>
            <w:proofErr w:type="spellStart"/>
            <w:r w:rsidRPr="000C1485">
              <w:rPr>
                <w:color w:val="000000" w:themeColor="text1"/>
                <w:spacing w:val="-1"/>
              </w:rPr>
              <w:t>КоАП</w:t>
            </w:r>
            <w:proofErr w:type="spellEnd"/>
            <w:r w:rsidRPr="000C1485">
              <w:rPr>
                <w:color w:val="000000" w:themeColor="text1"/>
                <w:spacing w:val="-1"/>
              </w:rPr>
              <w:t xml:space="preserve"> РФ);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  <w:spacing w:val="-1"/>
              </w:rPr>
              <w:t>- п</w:t>
            </w:r>
            <w:r w:rsidRPr="000C1485">
              <w:rPr>
                <w:color w:val="000000" w:themeColor="text1"/>
                <w:spacing w:val="6"/>
              </w:rPr>
              <w:t>сихология толпы</w:t>
            </w:r>
            <w:r>
              <w:rPr>
                <w:color w:val="000000" w:themeColor="text1"/>
                <w:spacing w:val="6"/>
              </w:rPr>
              <w:t>, т</w:t>
            </w:r>
            <w:r w:rsidRPr="000C1485">
              <w:rPr>
                <w:color w:val="000000" w:themeColor="text1"/>
                <w:spacing w:val="6"/>
              </w:rPr>
              <w:t xml:space="preserve">актика общения с людьми в кризисных </w:t>
            </w:r>
            <w:r w:rsidRPr="000C1485">
              <w:rPr>
                <w:color w:val="000000" w:themeColor="text1"/>
              </w:rPr>
              <w:t>ситуациях, в том числе тактика ведения переговоров с террористами;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первая медицинская помощь при травмах, ножевых и огнестрельных ранениях;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  <w:spacing w:val="-1"/>
              </w:rPr>
            </w:pPr>
            <w:r w:rsidRPr="000C1485">
              <w:rPr>
                <w:color w:val="000000" w:themeColor="text1"/>
              </w:rPr>
              <w:t xml:space="preserve">- деятельность органов системы профилактики по работе с несовершеннолетними по </w:t>
            </w:r>
            <w:r w:rsidRPr="000C1485">
              <w:rPr>
                <w:color w:val="000000" w:themeColor="text1"/>
                <w:spacing w:val="-1"/>
              </w:rPr>
              <w:t>недопущению правонарушений;</w:t>
            </w:r>
          </w:p>
          <w:p w:rsidR="000E0F7F" w:rsidRPr="000C1485" w:rsidRDefault="000E0F7F" w:rsidP="000E0F7F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pacing w:val="-1"/>
              </w:rPr>
            </w:pPr>
            <w:r w:rsidRPr="000C1485">
              <w:rPr>
                <w:color w:val="000000" w:themeColor="text1"/>
                <w:spacing w:val="-1"/>
              </w:rPr>
              <w:t xml:space="preserve">- порядок обращения в правоохранительные органы </w:t>
            </w:r>
            <w:proofErr w:type="gramStart"/>
            <w:r w:rsidRPr="000C1485">
              <w:rPr>
                <w:color w:val="000000" w:themeColor="text1"/>
                <w:spacing w:val="-1"/>
              </w:rPr>
              <w:t>при</w:t>
            </w:r>
            <w:proofErr w:type="gramEnd"/>
            <w:r w:rsidRPr="000C1485">
              <w:rPr>
                <w:color w:val="000000" w:themeColor="text1"/>
                <w:spacing w:val="-1"/>
              </w:rPr>
              <w:t xml:space="preserve"> нарушение тишины и покоя граждан в ночное время суток;</w:t>
            </w:r>
          </w:p>
          <w:p w:rsidR="000E0F7F" w:rsidRPr="000C1485" w:rsidRDefault="000E0F7F" w:rsidP="000E0F7F">
            <w:pPr>
              <w:tabs>
                <w:tab w:val="left" w:pos="382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  <w:spacing w:val="-1"/>
              </w:rPr>
              <w:t xml:space="preserve">- боевой и походный порядок отделения. Обязанности дружинника на </w:t>
            </w:r>
            <w:r w:rsidRPr="000C1485">
              <w:rPr>
                <w:color w:val="000000" w:themeColor="text1"/>
                <w:spacing w:val="-4"/>
              </w:rPr>
              <w:t>патруле;</w:t>
            </w:r>
          </w:p>
          <w:p w:rsidR="000E0F7F" w:rsidRPr="000C1485" w:rsidRDefault="000E0F7F" w:rsidP="000E0F7F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общение с гражданами во время охраны общественного порядка. Возможные ситуации. Меры предосторожности.</w:t>
            </w:r>
          </w:p>
          <w:p w:rsidR="004B226B" w:rsidRPr="000C1485" w:rsidRDefault="000E0F7F" w:rsidP="000E0F7F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Данная работа с дружинниками казачьей дружины будет продолжена во </w:t>
            </w:r>
            <w:r w:rsidRPr="000C1485">
              <w:rPr>
                <w:color w:val="000000" w:themeColor="text1"/>
                <w:lang w:val="en-US"/>
              </w:rPr>
              <w:t>II</w:t>
            </w:r>
            <w:r w:rsidRPr="000C1485">
              <w:rPr>
                <w:color w:val="000000" w:themeColor="text1"/>
              </w:rPr>
              <w:t>-м квартале текущего года.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1.1</w:t>
            </w:r>
            <w:r w:rsidR="00F67CDA">
              <w:rPr>
                <w:color w:val="000000" w:themeColor="text1"/>
              </w:rPr>
              <w:t>0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Деятельность Общественной палаты города Волгодонска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417" w:type="dxa"/>
          </w:tcPr>
          <w:p w:rsidR="004B226B" w:rsidRPr="004F6C40" w:rsidRDefault="00991092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Общественная палата города </w:t>
            </w:r>
            <w:r w:rsidRPr="004805CC">
              <w:rPr>
                <w:color w:val="000000" w:themeColor="text1"/>
                <w:sz w:val="18"/>
                <w:szCs w:val="18"/>
              </w:rPr>
              <w:t>Волгодонска</w:t>
            </w:r>
          </w:p>
          <w:p w:rsidR="004B226B" w:rsidRPr="004805CC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A86E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278DD" w:rsidRPr="000C1485" w:rsidRDefault="00C278DD" w:rsidP="00C278DD">
            <w:pPr>
              <w:ind w:firstLine="709"/>
              <w:jc w:val="both"/>
              <w:rPr>
                <w:color w:val="000000" w:themeColor="text1"/>
                <w:spacing w:val="-4"/>
              </w:rPr>
            </w:pPr>
            <w:r w:rsidRPr="000C1485">
              <w:rPr>
                <w:color w:val="000000" w:themeColor="text1"/>
              </w:rPr>
              <w:t xml:space="preserve">Сектором по делам казачества и национальных диаспор Общественной палаты города Волгодонска регулярно ведется мониторинг </w:t>
            </w:r>
            <w:r w:rsidRPr="000C1485">
              <w:rPr>
                <w:color w:val="000000" w:themeColor="text1"/>
                <w:spacing w:val="-4"/>
              </w:rPr>
              <w:t>наличия общественных национально-культурных организаций, действующих на территории города Волгодонска.</w:t>
            </w:r>
          </w:p>
          <w:p w:rsidR="004B226B" w:rsidRPr="000C1485" w:rsidRDefault="00C278DD" w:rsidP="00FF77A6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  <w:spacing w:val="-4"/>
              </w:rPr>
              <w:t xml:space="preserve">Лидерами национальных диаспор, входящих состав сектора </w:t>
            </w:r>
            <w:r w:rsidRPr="000C1485">
              <w:rPr>
                <w:color w:val="000000" w:themeColor="text1"/>
              </w:rPr>
              <w:t>по делам казачества и национальных диаспор Общественной палаты города Волгодонска,</w:t>
            </w:r>
            <w:r w:rsidRPr="000C1485">
              <w:rPr>
                <w:color w:val="000000" w:themeColor="text1"/>
                <w:spacing w:val="-4"/>
              </w:rPr>
              <w:t xml:space="preserve"> ведется работа с вновь прибывающими иностранными гражданами по их адаптации, проводятся встречи </w:t>
            </w:r>
            <w:r w:rsidR="00FF77A6" w:rsidRPr="000C1485">
              <w:rPr>
                <w:color w:val="000000" w:themeColor="text1"/>
                <w:spacing w:val="-4"/>
              </w:rPr>
              <w:t xml:space="preserve">с молодежью </w:t>
            </w:r>
            <w:r w:rsidRPr="000C1485">
              <w:rPr>
                <w:color w:val="000000" w:themeColor="text1"/>
                <w:spacing w:val="-4"/>
              </w:rPr>
              <w:t xml:space="preserve">по </w:t>
            </w:r>
            <w:r w:rsidRPr="000C1485">
              <w:rPr>
                <w:color w:val="000000" w:themeColor="text1"/>
                <w:spacing w:val="-4"/>
              </w:rPr>
              <w:lastRenderedPageBreak/>
              <w:t>вопросам толерантности.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F67CDA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1.1</w:t>
            </w:r>
            <w:r w:rsidR="00F67CDA">
              <w:rPr>
                <w:color w:val="000000" w:themeColor="text1"/>
              </w:rPr>
              <w:t>1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Оказание поддержки национальным диаспорам, созданным на территории муниципального образования «Город Волгодонск»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в течение всего периода </w:t>
            </w:r>
          </w:p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26B" w:rsidRPr="004F6C40" w:rsidRDefault="00991092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A86E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Default="00991092" w:rsidP="00FF77A6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Отделом по организационной работе и взаимодействию с общественными организациями Администрации города Волгодонска оказывается консультационная помощь национальным общественным организациям, созданным на территории города Волгодонска по вопросам, касающимся сферы работы социально ориентированных некоммерческих организаций в рамках Федерального закона от 12.01.1996 №7-ФЗ «О некоммерческих организациях».</w:t>
            </w:r>
          </w:p>
          <w:p w:rsidR="00AF2AF9" w:rsidRPr="000C1485" w:rsidRDefault="00AF2AF9" w:rsidP="00FF77A6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поручению Территориального отдела Управления </w:t>
            </w:r>
            <w:proofErr w:type="spellStart"/>
            <w:r>
              <w:rPr>
                <w:color w:val="000000" w:themeColor="text1"/>
              </w:rPr>
              <w:t>Роспотребнадзора</w:t>
            </w:r>
            <w:proofErr w:type="spellEnd"/>
            <w:r>
              <w:rPr>
                <w:color w:val="000000" w:themeColor="text1"/>
              </w:rPr>
              <w:t xml:space="preserve"> по Ростовской области в г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 xml:space="preserve">олгодонске, Дубовском, </w:t>
            </w:r>
            <w:proofErr w:type="spellStart"/>
            <w:r>
              <w:rPr>
                <w:color w:val="000000" w:themeColor="text1"/>
              </w:rPr>
              <w:t>Ремонтненском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Заветинском</w:t>
            </w:r>
            <w:proofErr w:type="spellEnd"/>
            <w:r>
              <w:rPr>
                <w:color w:val="000000" w:themeColor="text1"/>
              </w:rPr>
              <w:t xml:space="preserve"> районах отделом по организационной работе и взаимодействию с общественными организациями Администрации города Волгодонска проведена информационная работа среди национальных общественных организаций по вопросу возможности для планирующих совершить хадж в нынешнем году пройти иммунизацию в против менингококковой инфекции и гриппа.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1.1</w:t>
            </w:r>
            <w:r w:rsidR="00F67CDA">
              <w:rPr>
                <w:color w:val="000000" w:themeColor="text1"/>
              </w:rPr>
              <w:t>2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Наполнение и своевременное обновление раздела «Стратегия государственной национальной политики» официального сайта Администрации города Волгодонска в информационно-телекоммуникационной сети «Интернет» 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417" w:type="dxa"/>
          </w:tcPr>
          <w:p w:rsidR="004B226B" w:rsidRPr="004F6C40" w:rsidRDefault="00991092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2920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Pr="000C1485" w:rsidRDefault="009F03CF" w:rsidP="00563558">
            <w:pPr>
              <w:ind w:firstLine="709"/>
              <w:jc w:val="both"/>
              <w:rPr>
                <w:color w:val="000000" w:themeColor="text1"/>
              </w:rPr>
            </w:pPr>
            <w:r w:rsidRPr="00B02498">
              <w:rPr>
                <w:color w:val="000000" w:themeColor="text1"/>
              </w:rPr>
              <w:t>Отделом по организационной работе и взаимодействию с общественными организациями Администрации города Волгодонска в рамках реализации Указа Президента РФ от 07.05.2012 №602 «Об обеспечении межнационального согласия»   ежеквартально наполняется и обновляется информация раздела Стратегия государственной национальной политики» официального сайта Администрации города Волгодонска в информационно-телекоммуникационной сети «Интернет».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F6C40" w:rsidRDefault="004B226B" w:rsidP="00F67CDA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>1.1</w:t>
            </w:r>
            <w:r w:rsidR="00F67CDA">
              <w:rPr>
                <w:color w:val="000000" w:themeColor="text1"/>
              </w:rPr>
              <w:t>3</w:t>
            </w:r>
          </w:p>
        </w:tc>
        <w:tc>
          <w:tcPr>
            <w:tcW w:w="3330" w:type="dxa"/>
          </w:tcPr>
          <w:p w:rsidR="004B226B" w:rsidRPr="004F6C40" w:rsidRDefault="004B226B" w:rsidP="00563558">
            <w:pPr>
              <w:pStyle w:val="a6"/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 xml:space="preserve">Реализация Соглашения о </w:t>
            </w:r>
            <w:r w:rsidRPr="004F6C40">
              <w:rPr>
                <w:color w:val="000000" w:themeColor="text1"/>
              </w:rPr>
              <w:lastRenderedPageBreak/>
              <w:t>сотрудничестве Управления образования г</w:t>
            </w:r>
            <w:proofErr w:type="gramStart"/>
            <w:r w:rsidRPr="004F6C40">
              <w:rPr>
                <w:color w:val="000000" w:themeColor="text1"/>
              </w:rPr>
              <w:t>.В</w:t>
            </w:r>
            <w:proofErr w:type="gramEnd"/>
            <w:r w:rsidRPr="004F6C40">
              <w:rPr>
                <w:color w:val="000000" w:themeColor="text1"/>
              </w:rPr>
              <w:t xml:space="preserve">олгодонска и Отдела религиозного образования и </w:t>
            </w:r>
            <w:proofErr w:type="spellStart"/>
            <w:r w:rsidRPr="004F6C40">
              <w:rPr>
                <w:color w:val="000000" w:themeColor="text1"/>
              </w:rPr>
              <w:t>катехизации</w:t>
            </w:r>
            <w:proofErr w:type="spellEnd"/>
            <w:r w:rsidRPr="004F6C40">
              <w:rPr>
                <w:color w:val="000000" w:themeColor="text1"/>
              </w:rPr>
              <w:t xml:space="preserve"> Волгодонской Епархии</w:t>
            </w:r>
          </w:p>
        </w:tc>
        <w:tc>
          <w:tcPr>
            <w:tcW w:w="1418" w:type="dxa"/>
          </w:tcPr>
          <w:p w:rsidR="004B226B" w:rsidRPr="004F6C40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lastRenderedPageBreak/>
              <w:t xml:space="preserve">в течение всего периода, </w:t>
            </w:r>
          </w:p>
          <w:p w:rsidR="004B226B" w:rsidRPr="004F6C40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lastRenderedPageBreak/>
              <w:t>до 2018 года</w:t>
            </w:r>
          </w:p>
        </w:tc>
        <w:tc>
          <w:tcPr>
            <w:tcW w:w="1417" w:type="dxa"/>
          </w:tcPr>
          <w:p w:rsidR="004B226B" w:rsidRPr="004F6C40" w:rsidRDefault="00991092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lastRenderedPageBreak/>
              <w:t xml:space="preserve">I </w:t>
            </w:r>
            <w:r w:rsidRPr="004F6C40">
              <w:rPr>
                <w:color w:val="000000" w:themeColor="text1"/>
              </w:rPr>
              <w:t xml:space="preserve">квартал </w:t>
            </w:r>
            <w:r w:rsidRPr="004F6C40">
              <w:rPr>
                <w:color w:val="000000" w:themeColor="text1"/>
              </w:rPr>
              <w:lastRenderedPageBreak/>
              <w:t>2015 года</w:t>
            </w:r>
          </w:p>
        </w:tc>
        <w:tc>
          <w:tcPr>
            <w:tcW w:w="1843" w:type="dxa"/>
          </w:tcPr>
          <w:p w:rsidR="004B226B" w:rsidRPr="004F6C40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lastRenderedPageBreak/>
              <w:t xml:space="preserve">Управление образования </w:t>
            </w:r>
            <w:r w:rsidRPr="004F6C40">
              <w:rPr>
                <w:color w:val="000000" w:themeColor="text1"/>
                <w:sz w:val="18"/>
                <w:szCs w:val="18"/>
              </w:rPr>
              <w:lastRenderedPageBreak/>
              <w:t>г</w:t>
            </w:r>
            <w:proofErr w:type="gramStart"/>
            <w:r w:rsidRPr="004F6C40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F6C40">
              <w:rPr>
                <w:color w:val="000000" w:themeColor="text1"/>
                <w:sz w:val="18"/>
                <w:szCs w:val="18"/>
              </w:rPr>
              <w:t>олгодонска</w:t>
            </w:r>
          </w:p>
          <w:p w:rsidR="004B226B" w:rsidRPr="004F6C40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Pr="004F6C40" w:rsidRDefault="004B226B" w:rsidP="005F68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6C" w:rsidRDefault="005D106C" w:rsidP="002113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средства местного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бюджета</w:t>
            </w:r>
          </w:p>
          <w:p w:rsidR="004B226B" w:rsidRDefault="00EC2CE7" w:rsidP="002113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C40">
              <w:rPr>
                <w:color w:val="000000" w:themeColor="text1"/>
                <w:sz w:val="18"/>
                <w:szCs w:val="18"/>
              </w:rPr>
              <w:t>0,00</w:t>
            </w:r>
          </w:p>
          <w:p w:rsidR="005D106C" w:rsidRPr="004F6C40" w:rsidRDefault="005D106C" w:rsidP="002113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91092" w:rsidRPr="004F6C40" w:rsidRDefault="00991092" w:rsidP="00991092">
            <w:pPr>
              <w:ind w:firstLine="709"/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lastRenderedPageBreak/>
              <w:t xml:space="preserve">С 26 января 2015 года стартовал </w:t>
            </w:r>
            <w:r w:rsidRPr="004F6C40">
              <w:rPr>
                <w:color w:val="000000" w:themeColor="text1"/>
              </w:rPr>
              <w:lastRenderedPageBreak/>
              <w:t>ежегодный Всероссийский конкурс в области педагогики, воспитания и работы с детьми и молодежью до 20 лет «За нравственный подвиг учителя», в котором принимают участие  15 педагогов образовательных учреждений г</w:t>
            </w:r>
            <w:proofErr w:type="gramStart"/>
            <w:r w:rsidRPr="004F6C40">
              <w:rPr>
                <w:color w:val="000000" w:themeColor="text1"/>
              </w:rPr>
              <w:t>.В</w:t>
            </w:r>
            <w:proofErr w:type="gramEnd"/>
            <w:r w:rsidRPr="004F6C40">
              <w:rPr>
                <w:color w:val="000000" w:themeColor="text1"/>
              </w:rPr>
              <w:t xml:space="preserve">олгодонска. </w:t>
            </w:r>
          </w:p>
          <w:p w:rsidR="00991092" w:rsidRPr="004F6C40" w:rsidRDefault="00991092" w:rsidP="00991092">
            <w:pPr>
              <w:ind w:firstLine="709"/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>Конкурс проводится по инициативе Русской Православной Церкви при поддержке Министерства образования и науки Российской Федерации.</w:t>
            </w:r>
          </w:p>
          <w:p w:rsidR="00991092" w:rsidRPr="004F6C40" w:rsidRDefault="00991092" w:rsidP="00991092">
            <w:pPr>
              <w:ind w:firstLine="709"/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 xml:space="preserve">Отделом религиозного образования и </w:t>
            </w:r>
            <w:proofErr w:type="spellStart"/>
            <w:r w:rsidRPr="004F6C40">
              <w:rPr>
                <w:color w:val="000000" w:themeColor="text1"/>
              </w:rPr>
              <w:t>катехизации</w:t>
            </w:r>
            <w:proofErr w:type="spellEnd"/>
            <w:r w:rsidRPr="004F6C40">
              <w:rPr>
                <w:color w:val="000000" w:themeColor="text1"/>
              </w:rPr>
              <w:t xml:space="preserve"> Волгодонской Епархии оказывается содействие Управлению образования г</w:t>
            </w:r>
            <w:proofErr w:type="gramStart"/>
            <w:r w:rsidRPr="004F6C40">
              <w:rPr>
                <w:color w:val="000000" w:themeColor="text1"/>
              </w:rPr>
              <w:t>.В</w:t>
            </w:r>
            <w:proofErr w:type="gramEnd"/>
            <w:r w:rsidRPr="004F6C40">
              <w:rPr>
                <w:color w:val="000000" w:themeColor="text1"/>
              </w:rPr>
              <w:t>олгодонска в процессе подготовки заявок и конкурсных документов.</w:t>
            </w:r>
          </w:p>
          <w:p w:rsidR="004B226B" w:rsidRPr="004F6C40" w:rsidRDefault="00991092" w:rsidP="00991092">
            <w:pPr>
              <w:ind w:firstLine="709"/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 xml:space="preserve">Итоги </w:t>
            </w:r>
            <w:r w:rsidRPr="004F6C40">
              <w:rPr>
                <w:color w:val="000000" w:themeColor="text1"/>
                <w:lang w:val="en-US"/>
              </w:rPr>
              <w:t>I</w:t>
            </w:r>
            <w:r w:rsidRPr="004F6C40">
              <w:rPr>
                <w:color w:val="000000" w:themeColor="text1"/>
              </w:rPr>
              <w:t xml:space="preserve"> этапа Конкурса (регионального) будут подведены 10 июня 2015 года.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F67CDA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1.1</w:t>
            </w:r>
            <w:r w:rsidR="00F67CDA">
              <w:rPr>
                <w:color w:val="000000" w:themeColor="text1"/>
              </w:rPr>
              <w:t>4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Организация и проведение отчетов (сходов граждан) участковых уполномоченных полиции МУ МВД России «Волгодонское» перед населением административных участков города Волгодонска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по отдельному графику</w:t>
            </w:r>
          </w:p>
        </w:tc>
        <w:tc>
          <w:tcPr>
            <w:tcW w:w="1417" w:type="dxa"/>
          </w:tcPr>
          <w:p w:rsidR="004B226B" w:rsidRPr="004F6C40" w:rsidRDefault="006976DA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Default="004B226B" w:rsidP="00B41D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МУ МВД России «Волгодонское»</w:t>
            </w:r>
          </w:p>
          <w:p w:rsidR="004B226B" w:rsidRPr="004805CC" w:rsidRDefault="004B226B" w:rsidP="00B41D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  <w:p w:rsidR="004B226B" w:rsidRPr="004805CC" w:rsidRDefault="004B226B" w:rsidP="00B41D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Pr="004805CC" w:rsidRDefault="004B226B" w:rsidP="00B41D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2920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0C1485">
              <w:rPr>
                <w:color w:val="000000" w:themeColor="text1"/>
                <w:spacing w:val="2"/>
              </w:rPr>
              <w:t xml:space="preserve">В целях реализации </w:t>
            </w:r>
            <w:r w:rsidRPr="000C1485">
              <w:rPr>
                <w:color w:val="000000" w:themeColor="text1"/>
              </w:rPr>
              <w:t>Федерального закона  «О полиции» от 07.02.2011г. №3-ФЗ, Приказа МВД России от 31.12.2012г №1166 «Об утверждении Наставления по организации деятельности участковых уполномоченных полиции», «Порядка проведения УУП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правонарушений» Межмуниципальным управлением МВД России «Волгодонское» разработан график проведения отчетов (сходов граждан) участковых</w:t>
            </w:r>
            <w:proofErr w:type="gramEnd"/>
            <w:r w:rsidRPr="000C1485">
              <w:rPr>
                <w:color w:val="000000" w:themeColor="text1"/>
              </w:rPr>
              <w:t xml:space="preserve"> уполномоченных полиции МУ МВД России «Волгодонское» перед населением административных участков города Волгодонска.</w:t>
            </w:r>
          </w:p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График согласован Администрацией города Волгодонска и Волгодонской городской Думой и осуществляется постоянный контроль </w:t>
            </w:r>
            <w:r w:rsidRPr="000C1485">
              <w:rPr>
                <w:color w:val="000000" w:themeColor="text1"/>
              </w:rPr>
              <w:lastRenderedPageBreak/>
              <w:t>проведения сходов с гражданами.</w:t>
            </w:r>
          </w:p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За отчетный период проведено </w:t>
            </w:r>
            <w:r w:rsidRPr="000C1485">
              <w:rPr>
                <w:color w:val="000000" w:themeColor="text1"/>
                <w:spacing w:val="2"/>
              </w:rPr>
              <w:t>10 сходов, с охватом жителей 115 человек.</w:t>
            </w:r>
          </w:p>
          <w:p w:rsidR="004B226B" w:rsidRPr="000C1485" w:rsidRDefault="006976DA" w:rsidP="00FF77A6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Основные вопрос</w:t>
            </w:r>
            <w:r w:rsidR="00FF77A6">
              <w:rPr>
                <w:color w:val="000000" w:themeColor="text1"/>
              </w:rPr>
              <w:t xml:space="preserve">ы, которые рассмотрены </w:t>
            </w:r>
            <w:r w:rsidRPr="000C1485">
              <w:rPr>
                <w:color w:val="000000" w:themeColor="text1"/>
              </w:rPr>
              <w:t>на сходах,  связаны с парковкой автомобилей в неустановленном месте, во дворах многоквартирных домов, что мешает проезду скорой помощи, мусорной машины, к подъезду, распитием спиртных напитков и курение в общественных местах, с нарушением тишины и покоя граждан во дворах, подъездах.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4B226B" w:rsidP="00F67CDA">
            <w:pPr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lastRenderedPageBreak/>
              <w:t>1.1</w:t>
            </w:r>
            <w:r w:rsidR="00F67CDA">
              <w:rPr>
                <w:color w:val="000000" w:themeColor="text1"/>
              </w:rPr>
              <w:t>5</w:t>
            </w:r>
          </w:p>
        </w:tc>
        <w:tc>
          <w:tcPr>
            <w:tcW w:w="3330" w:type="dxa"/>
          </w:tcPr>
          <w:p w:rsidR="004B226B" w:rsidRPr="004805CC" w:rsidRDefault="004B226B" w:rsidP="00991092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заседаний рабочей группы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ежеквартально,</w:t>
            </w:r>
          </w:p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согласно плану работы</w:t>
            </w:r>
          </w:p>
        </w:tc>
        <w:tc>
          <w:tcPr>
            <w:tcW w:w="1417" w:type="dxa"/>
          </w:tcPr>
          <w:p w:rsidR="004B226B" w:rsidRPr="004F6C40" w:rsidRDefault="006976DA" w:rsidP="004F6C40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>19.03.2015г</w:t>
            </w:r>
          </w:p>
        </w:tc>
        <w:tc>
          <w:tcPr>
            <w:tcW w:w="1843" w:type="dxa"/>
          </w:tcPr>
          <w:p w:rsidR="004B226B" w:rsidRPr="004805CC" w:rsidRDefault="004B226B" w:rsidP="00B41D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19 марта 2015 года состоялось первое в текущем году заседание рабочей группы по </w:t>
            </w:r>
            <w:proofErr w:type="gramStart"/>
            <w:r w:rsidRPr="000C1485">
              <w:rPr>
                <w:color w:val="000000" w:themeColor="text1"/>
              </w:rPr>
              <w:t>контролю за</w:t>
            </w:r>
            <w:proofErr w:type="gramEnd"/>
            <w:r w:rsidRPr="000C1485">
              <w:rPr>
                <w:color w:val="000000" w:themeColor="text1"/>
              </w:rPr>
              <w:t xml:space="preserve"> реализацией Указа Президента Российской Федерации от 07.05.2012 №602 «Об обеспечении межнационального согласия». </w:t>
            </w:r>
          </w:p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В заседании приняла участие Т.Ю.Попова, начальник Отдела УФМС РФ по Ростовской области в г</w:t>
            </w:r>
            <w:proofErr w:type="gramStart"/>
            <w:r w:rsidRPr="000C1485">
              <w:rPr>
                <w:color w:val="000000" w:themeColor="text1"/>
              </w:rPr>
              <w:t>.В</w:t>
            </w:r>
            <w:proofErr w:type="gramEnd"/>
            <w:r w:rsidRPr="000C1485">
              <w:rPr>
                <w:color w:val="000000" w:themeColor="text1"/>
              </w:rPr>
              <w:t xml:space="preserve">олгодонске: рассказала о проводимой ведущейся работе и взаимодействию с национальными общественно-культурными организациями по гармонизации межнациональных, межконфессиональных и межэтнических отношений в муниципальном образовании «Город Волгодонск». </w:t>
            </w:r>
          </w:p>
          <w:p w:rsidR="006976DA" w:rsidRPr="000C1485" w:rsidRDefault="006976DA" w:rsidP="006976DA">
            <w:pPr>
              <w:tabs>
                <w:tab w:val="left" w:pos="3375"/>
              </w:tabs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А.Н. </w:t>
            </w:r>
            <w:proofErr w:type="spellStart"/>
            <w:r w:rsidRPr="000C1485">
              <w:rPr>
                <w:color w:val="000000" w:themeColor="text1"/>
              </w:rPr>
              <w:t>Гаврисова</w:t>
            </w:r>
            <w:proofErr w:type="spellEnd"/>
            <w:r w:rsidRPr="000C1485">
              <w:rPr>
                <w:color w:val="000000" w:themeColor="text1"/>
              </w:rPr>
              <w:t xml:space="preserve">, ведущий </w:t>
            </w:r>
            <w:proofErr w:type="spellStart"/>
            <w:proofErr w:type="gramStart"/>
            <w:r w:rsidRPr="000C1485">
              <w:rPr>
                <w:color w:val="000000" w:themeColor="text1"/>
              </w:rPr>
              <w:t>специалист-ответственный</w:t>
            </w:r>
            <w:proofErr w:type="spellEnd"/>
            <w:proofErr w:type="gramEnd"/>
            <w:r w:rsidRPr="000C1485">
              <w:rPr>
                <w:color w:val="000000" w:themeColor="text1"/>
              </w:rPr>
              <w:t xml:space="preserve"> секретарь антинаркотической и антитеррористической комиссии города Волгодонска, проинформировала об итогах мониторинга в сфере профилактики терроризма и экстремизма на территории города Волгодонска в 2014 году.</w:t>
            </w:r>
          </w:p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А.А. </w:t>
            </w:r>
            <w:proofErr w:type="spellStart"/>
            <w:r w:rsidRPr="000C1485">
              <w:rPr>
                <w:color w:val="000000" w:themeColor="text1"/>
              </w:rPr>
              <w:t>Зорнина</w:t>
            </w:r>
            <w:proofErr w:type="spellEnd"/>
            <w:r w:rsidRPr="000C1485">
              <w:rPr>
                <w:color w:val="000000" w:themeColor="text1"/>
              </w:rPr>
              <w:t>, начальник отдела</w:t>
            </w:r>
            <w:r w:rsidRPr="000C1485">
              <w:rPr>
                <w:b/>
                <w:color w:val="000000" w:themeColor="text1"/>
              </w:rPr>
              <w:t xml:space="preserve"> </w:t>
            </w:r>
            <w:r w:rsidRPr="000C1485">
              <w:rPr>
                <w:color w:val="000000" w:themeColor="text1"/>
              </w:rPr>
              <w:t xml:space="preserve">по организационной работе и взаимодействию с общественными организациями Администрации города Волгодонска, проинформировала присутствующих об </w:t>
            </w:r>
            <w:proofErr w:type="spellStart"/>
            <w:r w:rsidRPr="000C1485">
              <w:rPr>
                <w:color w:val="000000" w:themeColor="text1"/>
              </w:rPr>
              <w:t>этноконфессиональном</w:t>
            </w:r>
            <w:proofErr w:type="spellEnd"/>
            <w:r w:rsidRPr="000C1485">
              <w:rPr>
                <w:color w:val="000000" w:themeColor="text1"/>
              </w:rPr>
              <w:t xml:space="preserve"> </w:t>
            </w:r>
            <w:r w:rsidRPr="000C1485">
              <w:rPr>
                <w:color w:val="000000" w:themeColor="text1"/>
              </w:rPr>
              <w:lastRenderedPageBreak/>
              <w:t>паспорте муниципального образования «Город Волгодонск».</w:t>
            </w:r>
          </w:p>
          <w:p w:rsidR="006976DA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В заседании рабочей группы также приняли участие начальник миссионерского отдела Волгодонской Епархии, протоиерей Дмитрий Денисенко и </w:t>
            </w:r>
            <w:proofErr w:type="gramStart"/>
            <w:r w:rsidRPr="000C1485">
              <w:rPr>
                <w:color w:val="000000" w:themeColor="text1"/>
              </w:rPr>
              <w:t>и</w:t>
            </w:r>
            <w:proofErr w:type="gramEnd"/>
            <w:r w:rsidRPr="000C1485">
              <w:rPr>
                <w:color w:val="000000" w:themeColor="text1"/>
              </w:rPr>
              <w:t>.о. заместителя начальника полиции по охране общественного порядка Межмуниципального управления МВД России «Волгодонское», майор полиции Наталья Полякова.</w:t>
            </w:r>
          </w:p>
          <w:p w:rsidR="004B226B" w:rsidRPr="000C1485" w:rsidRDefault="006976DA" w:rsidP="006976DA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По итогам заседания членами рабочей группы определены приоритетные направления совместной деятельности, вектор межведомственного сотрудничества Администрации города с федеральными структурами и взаимодействия с общественными национально-культурными организациями по вопросам межнациональных отношений.</w:t>
            </w:r>
          </w:p>
        </w:tc>
      </w:tr>
      <w:tr w:rsidR="004B226B" w:rsidRPr="000C1485" w:rsidTr="00B52688">
        <w:tc>
          <w:tcPr>
            <w:tcW w:w="15593" w:type="dxa"/>
            <w:gridSpan w:val="7"/>
          </w:tcPr>
          <w:p w:rsidR="004B226B" w:rsidRPr="000C1485" w:rsidRDefault="004B226B" w:rsidP="00563558">
            <w:pPr>
              <w:ind w:firstLine="709"/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lastRenderedPageBreak/>
              <w:t>2. Обеспечение межэтнического согласия, гармонизации межэтнических отношений на территории города Волгодонска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B74C1F" w:rsidRDefault="004B226B" w:rsidP="00563558">
            <w:pPr>
              <w:jc w:val="center"/>
              <w:rPr>
                <w:color w:val="000000" w:themeColor="text1"/>
              </w:rPr>
            </w:pPr>
            <w:r w:rsidRPr="00B74C1F">
              <w:rPr>
                <w:color w:val="000000" w:themeColor="text1"/>
              </w:rPr>
              <w:t>2.1</w:t>
            </w:r>
          </w:p>
        </w:tc>
        <w:tc>
          <w:tcPr>
            <w:tcW w:w="3330" w:type="dxa"/>
          </w:tcPr>
          <w:p w:rsidR="004B226B" w:rsidRPr="00B74C1F" w:rsidRDefault="004B226B" w:rsidP="001B5B4E">
            <w:pPr>
              <w:jc w:val="both"/>
              <w:rPr>
                <w:color w:val="000000" w:themeColor="text1"/>
              </w:rPr>
            </w:pPr>
            <w:r w:rsidRPr="00B74C1F">
              <w:rPr>
                <w:color w:val="000000" w:themeColor="text1"/>
              </w:rPr>
              <w:t>Организация деятельности музеев этнографической направленности в МОУ СОШ №12, 15, МОУ Лицей «</w:t>
            </w:r>
            <w:proofErr w:type="spellStart"/>
            <w:r w:rsidRPr="00B74C1F">
              <w:rPr>
                <w:color w:val="000000" w:themeColor="text1"/>
              </w:rPr>
              <w:t>Политек</w:t>
            </w:r>
            <w:proofErr w:type="spellEnd"/>
            <w:r w:rsidRPr="00B74C1F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4B226B" w:rsidRPr="004805CC" w:rsidRDefault="004B226B" w:rsidP="001B5B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ежегодно,</w:t>
            </w:r>
          </w:p>
          <w:p w:rsidR="004B226B" w:rsidRPr="004805CC" w:rsidRDefault="004B226B" w:rsidP="001B5B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учебного года</w:t>
            </w:r>
          </w:p>
        </w:tc>
        <w:tc>
          <w:tcPr>
            <w:tcW w:w="1417" w:type="dxa"/>
          </w:tcPr>
          <w:p w:rsidR="004B226B" w:rsidRPr="004F6C40" w:rsidRDefault="00211395" w:rsidP="001B5B4E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</w:t>
            </w:r>
            <w:r w:rsidR="004F6C40" w:rsidRPr="004F6C40">
              <w:rPr>
                <w:color w:val="000000" w:themeColor="text1"/>
              </w:rPr>
              <w:t xml:space="preserve"> 2015 года</w:t>
            </w:r>
            <w:r w:rsidRPr="004F6C40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4B226B" w:rsidRPr="004805CC" w:rsidRDefault="004B226B" w:rsidP="001B5B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EC2CE7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="00211395">
              <w:rPr>
                <w:color w:val="000000" w:themeColor="text1"/>
                <w:sz w:val="18"/>
                <w:szCs w:val="18"/>
              </w:rPr>
              <w:t xml:space="preserve">е </w:t>
            </w:r>
            <w:r>
              <w:rPr>
                <w:color w:val="000000" w:themeColor="text1"/>
                <w:sz w:val="18"/>
                <w:szCs w:val="18"/>
              </w:rPr>
              <w:t xml:space="preserve">требует </w:t>
            </w:r>
            <w:r w:rsidR="00211395">
              <w:rPr>
                <w:color w:val="000000" w:themeColor="text1"/>
                <w:sz w:val="18"/>
                <w:szCs w:val="18"/>
              </w:rPr>
              <w:t>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Экспозиции музеев этнографической направленности регулярно используются для проведения уроков по предмету «Окружающий мир» для учащихся начальной ступени обучения. 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На базе школьного этнографического музея в МОУ СОШ №12 в январе 2015 года  </w:t>
            </w:r>
            <w:proofErr w:type="gramStart"/>
            <w:r w:rsidRPr="000C1485">
              <w:rPr>
                <w:color w:val="000000" w:themeColor="text1"/>
              </w:rPr>
              <w:t>проведены</w:t>
            </w:r>
            <w:proofErr w:type="gramEnd"/>
            <w:r w:rsidRPr="000C1485">
              <w:rPr>
                <w:color w:val="000000" w:themeColor="text1"/>
              </w:rPr>
              <w:t>: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- Рождественские мероприятия: </w:t>
            </w:r>
            <w:proofErr w:type="gramStart"/>
            <w:r w:rsidRPr="000C1485">
              <w:rPr>
                <w:color w:val="000000" w:themeColor="text1"/>
              </w:rPr>
              <w:t xml:space="preserve">«Рождество» (охват – 34 чел.); «Рождественские посиделки» (28 чел.); «Коляда» (охват – 24 чел.). </w:t>
            </w:r>
            <w:proofErr w:type="gramEnd"/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- музейный урок «Колокола памяти» для учащихся 8 – 9 классов (охват – 42 чел.), с приглашением детей войны А.А. </w:t>
            </w:r>
            <w:proofErr w:type="spellStart"/>
            <w:r w:rsidRPr="000C1485">
              <w:rPr>
                <w:color w:val="000000" w:themeColor="text1"/>
              </w:rPr>
              <w:t>Крахина</w:t>
            </w:r>
            <w:proofErr w:type="spellEnd"/>
            <w:r w:rsidRPr="000C1485">
              <w:rPr>
                <w:color w:val="000000" w:themeColor="text1"/>
              </w:rPr>
              <w:t>, Н.Г. Фетисова, ветерана  Великой Отечественной войны Т.Е. Колесникова;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- классный час для учащихся 4 – 5 классов «Обездоленное детство», посвященный освобождению советскими войсками города </w:t>
            </w:r>
            <w:r w:rsidRPr="000C1485">
              <w:rPr>
                <w:color w:val="000000" w:themeColor="text1"/>
              </w:rPr>
              <w:lastRenderedPageBreak/>
              <w:t>Ленинграда от блокады, с участием ветеранов Великой отечественной войны Г.П. Гончарова, Н.А. Бородина;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классный час для учащихся 7-ого класса «Сталинградская битва» (охват – 25 чел.);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- урок мужества для учащихся 7 – 11 классов «По Афганским дорогам» (60 чел.), с участием воина-афганца В.И. </w:t>
            </w:r>
            <w:proofErr w:type="spellStart"/>
            <w:r w:rsidRPr="000C1485">
              <w:rPr>
                <w:color w:val="000000" w:themeColor="text1"/>
              </w:rPr>
              <w:t>Федорчука</w:t>
            </w:r>
            <w:proofErr w:type="spellEnd"/>
            <w:r w:rsidRPr="000C1485">
              <w:rPr>
                <w:color w:val="000000" w:themeColor="text1"/>
              </w:rPr>
              <w:t xml:space="preserve"> (охват – 60 чел.);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- внеклассное мероприятие «Дети, опаленные войной» для учащихся 1 – 4-х классов с приглашением тружениц тыла М.П. Горбачевой, Н.А. </w:t>
            </w:r>
            <w:proofErr w:type="spellStart"/>
            <w:r w:rsidRPr="000C1485">
              <w:rPr>
                <w:color w:val="000000" w:themeColor="text1"/>
              </w:rPr>
              <w:t>Садововой</w:t>
            </w:r>
            <w:proofErr w:type="spellEnd"/>
            <w:r w:rsidRPr="000C1485">
              <w:rPr>
                <w:color w:val="000000" w:themeColor="text1"/>
              </w:rPr>
              <w:t xml:space="preserve"> (охват – 95 чело.);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В январе 2015 года на базе музея этнографической направленности МОУ Лицей «</w:t>
            </w:r>
            <w:proofErr w:type="spellStart"/>
            <w:r w:rsidRPr="000C1485">
              <w:rPr>
                <w:color w:val="000000" w:themeColor="text1"/>
              </w:rPr>
              <w:t>Политек</w:t>
            </w:r>
            <w:proofErr w:type="spellEnd"/>
            <w:r w:rsidRPr="000C1485">
              <w:rPr>
                <w:color w:val="000000" w:themeColor="text1"/>
              </w:rPr>
              <w:t xml:space="preserve">» проведены: 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презентация сообщений «Дон – многонациональный» (охват – 30 чел.);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0C1485">
              <w:rPr>
                <w:color w:val="000000" w:themeColor="text1"/>
              </w:rPr>
              <w:t>- внеклассное мероприятие «Я, ты, он, она – единая страна» (охват – 90 чел.);</w:t>
            </w:r>
            <w:proofErr w:type="gramEnd"/>
          </w:p>
          <w:p w:rsidR="00FF50D5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историко-патриотическое  чтение «У войны не женское лицо» для учащихся 9 – 11 классов (охват – 60 чел.).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bCs/>
                <w:color w:val="000000" w:themeColor="text1"/>
              </w:rPr>
            </w:pPr>
            <w:r w:rsidRPr="000C1485">
              <w:rPr>
                <w:bCs/>
                <w:color w:val="000000" w:themeColor="text1"/>
              </w:rPr>
              <w:t xml:space="preserve">В феврале 2015 года на базе этнографического музея МОУ СОШ №15 </w:t>
            </w:r>
            <w:proofErr w:type="gramStart"/>
            <w:r w:rsidRPr="000C1485">
              <w:rPr>
                <w:bCs/>
                <w:color w:val="000000" w:themeColor="text1"/>
              </w:rPr>
              <w:t>проведены</w:t>
            </w:r>
            <w:proofErr w:type="gramEnd"/>
            <w:r w:rsidRPr="000C1485">
              <w:rPr>
                <w:bCs/>
                <w:color w:val="000000" w:themeColor="text1"/>
              </w:rPr>
              <w:t>:</w:t>
            </w:r>
          </w:p>
          <w:p w:rsidR="00FF50D5" w:rsidRPr="000C1485" w:rsidRDefault="00FF50D5" w:rsidP="00FF50D5">
            <w:pPr>
              <w:ind w:firstLine="709"/>
              <w:jc w:val="both"/>
              <w:rPr>
                <w:bCs/>
                <w:color w:val="000000" w:themeColor="text1"/>
              </w:rPr>
            </w:pPr>
            <w:r w:rsidRPr="000C1485">
              <w:rPr>
                <w:bCs/>
                <w:color w:val="000000" w:themeColor="text1"/>
              </w:rPr>
              <w:t>- музейный урок для учащихся 8-х классов «Единство народов СССР в годы войны» с участием ветерана Великой Отечественной войны И.М. Мамалыги (охват – 78 чел.);</w:t>
            </w:r>
          </w:p>
          <w:p w:rsidR="004B226B" w:rsidRPr="000C1485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bCs/>
                <w:color w:val="000000" w:themeColor="text1"/>
              </w:rPr>
              <w:t xml:space="preserve">- </w:t>
            </w:r>
            <w:r w:rsidRPr="000C1485">
              <w:rPr>
                <w:color w:val="000000" w:themeColor="text1"/>
              </w:rPr>
              <w:t>и</w:t>
            </w:r>
            <w:r w:rsidRPr="000C1485">
              <w:rPr>
                <w:bCs/>
                <w:color w:val="000000" w:themeColor="text1"/>
              </w:rPr>
              <w:t xml:space="preserve">нсценированное музейное занятие для воспитанников </w:t>
            </w:r>
            <w:r w:rsidRPr="000C1485">
              <w:rPr>
                <w:color w:val="000000" w:themeColor="text1"/>
              </w:rPr>
              <w:t xml:space="preserve">лагеря с дневным пребыванием </w:t>
            </w:r>
            <w:r w:rsidRPr="000C1485">
              <w:rPr>
                <w:bCs/>
                <w:color w:val="000000" w:themeColor="text1"/>
              </w:rPr>
              <w:t>«Хоровод дружбы»</w:t>
            </w:r>
            <w:r w:rsidRPr="000C1485">
              <w:rPr>
                <w:color w:val="000000" w:themeColor="text1"/>
              </w:rPr>
              <w:t xml:space="preserve"> </w:t>
            </w:r>
            <w:r w:rsidRPr="000C1485">
              <w:rPr>
                <w:bCs/>
                <w:color w:val="000000" w:themeColor="text1"/>
              </w:rPr>
              <w:t>(охват – 60 чел.).</w:t>
            </w:r>
          </w:p>
        </w:tc>
      </w:tr>
      <w:tr w:rsidR="004B226B" w:rsidRPr="000C1485" w:rsidTr="00B52688">
        <w:tc>
          <w:tcPr>
            <w:tcW w:w="15593" w:type="dxa"/>
            <w:gridSpan w:val="7"/>
          </w:tcPr>
          <w:p w:rsidR="004B226B" w:rsidRPr="004805CC" w:rsidRDefault="004B226B" w:rsidP="00E91A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lastRenderedPageBreak/>
              <w:t xml:space="preserve">3. Развитие системы образования, гражданского патриотического воспитания </w:t>
            </w:r>
          </w:p>
          <w:p w:rsidR="004B226B" w:rsidRPr="000C1485" w:rsidRDefault="004B226B" w:rsidP="00E91AAB">
            <w:pPr>
              <w:ind w:firstLine="709"/>
              <w:jc w:val="center"/>
              <w:rPr>
                <w:color w:val="000000" w:themeColor="text1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t>подрастающего поколения на территории города Волгодонска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F67CDA" w:rsidP="00563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3330" w:type="dxa"/>
          </w:tcPr>
          <w:p w:rsidR="004B226B" w:rsidRPr="004805CC" w:rsidRDefault="004B226B" w:rsidP="00853095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 xml:space="preserve">Заседания Координационного совета молодежных </w:t>
            </w:r>
            <w:r w:rsidRPr="004805CC">
              <w:rPr>
                <w:color w:val="000000" w:themeColor="text1"/>
              </w:rPr>
              <w:lastRenderedPageBreak/>
              <w:t>общественных объединений муниципального образования «Город Волгодонск»</w:t>
            </w:r>
          </w:p>
        </w:tc>
        <w:tc>
          <w:tcPr>
            <w:tcW w:w="1418" w:type="dxa"/>
          </w:tcPr>
          <w:p w:rsidR="004B226B" w:rsidRPr="004805CC" w:rsidRDefault="004B226B" w:rsidP="008530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1417" w:type="dxa"/>
          </w:tcPr>
          <w:p w:rsidR="004B226B" w:rsidRPr="00AE1B33" w:rsidRDefault="00AE1B33" w:rsidP="008530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B33">
              <w:rPr>
                <w:color w:val="000000" w:themeColor="text1"/>
                <w:sz w:val="22"/>
                <w:szCs w:val="22"/>
              </w:rPr>
              <w:t>18.02.2015г.</w:t>
            </w:r>
          </w:p>
        </w:tc>
        <w:tc>
          <w:tcPr>
            <w:tcW w:w="1843" w:type="dxa"/>
          </w:tcPr>
          <w:p w:rsidR="004B226B" w:rsidRPr="004805CC" w:rsidRDefault="004B226B" w:rsidP="006B58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Отдел по молодежной политике </w:t>
            </w: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Администрации города Волгодонска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251F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Pr="00AE1B33" w:rsidRDefault="00AE1B33" w:rsidP="00AE1B33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заседании </w:t>
            </w:r>
            <w:r w:rsidRPr="004805CC">
              <w:rPr>
                <w:color w:val="000000" w:themeColor="text1"/>
              </w:rPr>
              <w:t xml:space="preserve">Координационного совета молодежных общественных объединений </w:t>
            </w:r>
            <w:r w:rsidRPr="004805CC">
              <w:rPr>
                <w:color w:val="000000" w:themeColor="text1"/>
              </w:rPr>
              <w:lastRenderedPageBreak/>
              <w:t xml:space="preserve">муниципального образования «Город </w:t>
            </w:r>
            <w:r w:rsidRPr="00AE1B33">
              <w:rPr>
                <w:color w:val="000000" w:themeColor="text1"/>
              </w:rPr>
              <w:t>Волгодонск» были рассмотрены вопросы:</w:t>
            </w:r>
          </w:p>
          <w:p w:rsidR="00AE1B33" w:rsidRPr="00AE1B33" w:rsidRDefault="00AE1B33" w:rsidP="00AE1B33">
            <w:pPr>
              <w:ind w:firstLine="709"/>
              <w:jc w:val="both"/>
            </w:pPr>
            <w:r w:rsidRPr="00AE1B33">
              <w:rPr>
                <w:color w:val="000000" w:themeColor="text1"/>
              </w:rPr>
              <w:t>- о</w:t>
            </w:r>
            <w:r w:rsidRPr="00AE1B33">
              <w:t xml:space="preserve">б утверждении </w:t>
            </w:r>
            <w:r>
              <w:t>п</w:t>
            </w:r>
            <w:r w:rsidRPr="00AE1B33">
              <w:t>лана заседаний</w:t>
            </w:r>
            <w:r>
              <w:t xml:space="preserve"> и  совместного п</w:t>
            </w:r>
            <w:r w:rsidRPr="00AE1B33">
              <w:t>лана мероприятий  Координационного совета молодежных общественных объединений муниципального образования «Город Волгодонск»  и отдела по молодежной политике Администрации города Волгодонска в 2015 году;</w:t>
            </w:r>
          </w:p>
          <w:p w:rsidR="00AE1B33" w:rsidRPr="00AE1B33" w:rsidRDefault="00AE1B33" w:rsidP="00AE1B33">
            <w:pPr>
              <w:ind w:firstLine="709"/>
              <w:jc w:val="both"/>
            </w:pPr>
            <w:r w:rsidRPr="00AE1B33">
              <w:t>- об участие молодежных общественных объединений муниципального образования «Город Волгодонск» в Форуме молодежи города</w:t>
            </w:r>
            <w:r>
              <w:t xml:space="preserve"> Волгодонска</w:t>
            </w:r>
            <w:r w:rsidRPr="00AE1B33">
              <w:t>;</w:t>
            </w:r>
          </w:p>
          <w:p w:rsidR="00AE1B33" w:rsidRPr="00AE1B33" w:rsidRDefault="00AE1B33" w:rsidP="00AE1B33">
            <w:pPr>
              <w:ind w:firstLine="709"/>
              <w:jc w:val="both"/>
            </w:pPr>
            <w:r w:rsidRPr="00AE1B33">
              <w:t>- об участии молодежных общественных объединений муниципального образования «Город Волгодонск» в  городских и областных мероприятиях в 2015 году.</w:t>
            </w:r>
          </w:p>
          <w:p w:rsidR="00AE1B33" w:rsidRPr="00AE1B33" w:rsidRDefault="00AE1B33" w:rsidP="00AE1B33">
            <w:pPr>
              <w:ind w:firstLine="709"/>
              <w:jc w:val="both"/>
              <w:rPr>
                <w:color w:val="000000" w:themeColor="text1"/>
              </w:rPr>
            </w:pPr>
            <w:r w:rsidRPr="00AE1B33">
              <w:rPr>
                <w:color w:val="000000" w:themeColor="text1"/>
              </w:rPr>
              <w:t xml:space="preserve">По итогам заседания </w:t>
            </w:r>
            <w:r>
              <w:rPr>
                <w:color w:val="000000" w:themeColor="text1"/>
              </w:rPr>
              <w:t xml:space="preserve">Координационного совета </w:t>
            </w:r>
            <w:r w:rsidRPr="00AE1B33">
              <w:t xml:space="preserve">молодежных общественных объединений муниципального </w:t>
            </w:r>
            <w:r>
              <w:t xml:space="preserve">образования «Город Волгодонск» </w:t>
            </w:r>
            <w:r w:rsidRPr="00AE1B33">
              <w:rPr>
                <w:color w:val="000000" w:themeColor="text1"/>
              </w:rPr>
              <w:t>приняты следующие решения:</w:t>
            </w:r>
          </w:p>
          <w:p w:rsidR="00AE1B33" w:rsidRPr="00AE1B33" w:rsidRDefault="00AE1B33" w:rsidP="00AE1B33">
            <w:pPr>
              <w:ind w:firstLine="709"/>
              <w:jc w:val="both"/>
            </w:pPr>
            <w:r>
              <w:t xml:space="preserve">- </w:t>
            </w:r>
            <w:r w:rsidRPr="00AE1B33">
              <w:t xml:space="preserve">утвердить план заседаний и  совместный </w:t>
            </w:r>
            <w:r>
              <w:t xml:space="preserve">план мероприятий </w:t>
            </w:r>
            <w:r w:rsidRPr="00AE1B33">
              <w:t>Координационного совета молодежных общественных объединений муниципального образования «Город Волгодонск»  и отдела по молодежной политике Администрации</w:t>
            </w:r>
            <w:r>
              <w:t xml:space="preserve"> города Волгодонска в 2015 году;</w:t>
            </w:r>
          </w:p>
          <w:p w:rsidR="00AE1B33" w:rsidRPr="00AE1B33" w:rsidRDefault="00AE1B33" w:rsidP="00AE1B33">
            <w:pPr>
              <w:ind w:firstLine="709"/>
              <w:jc w:val="both"/>
            </w:pPr>
            <w:r>
              <w:t xml:space="preserve">- </w:t>
            </w:r>
            <w:r w:rsidRPr="00AE1B33">
              <w:t xml:space="preserve">руководителям молодежных общественных объединений города Волгодонска – членам Координационного совета в 2015 году </w:t>
            </w:r>
            <w:r>
              <w:t>проин</w:t>
            </w:r>
            <w:r w:rsidRPr="00AE1B33">
              <w:t>формировать членов молодежных объединений города Волгодонска о возможности участия в Форуме молодежи города</w:t>
            </w:r>
            <w:r>
              <w:t>;</w:t>
            </w:r>
          </w:p>
          <w:p w:rsidR="00EC2CE7" w:rsidRPr="000C1485" w:rsidRDefault="00AE1B33" w:rsidP="00AE1B33">
            <w:pPr>
              <w:ind w:firstLine="709"/>
              <w:jc w:val="both"/>
              <w:rPr>
                <w:color w:val="000000" w:themeColor="text1"/>
              </w:rPr>
            </w:pPr>
            <w:r>
              <w:t xml:space="preserve">- </w:t>
            </w:r>
            <w:r w:rsidRPr="00AE1B33">
              <w:t xml:space="preserve">членам Координационного совета молодежных общественных объединений муниципального </w:t>
            </w:r>
            <w:r>
              <w:t xml:space="preserve">образования «Город Волгодонск» проинформировать </w:t>
            </w:r>
            <w:r w:rsidRPr="00AE1B33">
              <w:t xml:space="preserve">членов </w:t>
            </w:r>
            <w:r w:rsidRPr="00AE1B33">
              <w:lastRenderedPageBreak/>
              <w:t>молодежных объединений города Волгодонска о возможности участия в  городских и областных мероприятиях в 2015 году.</w:t>
            </w:r>
          </w:p>
        </w:tc>
      </w:tr>
      <w:tr w:rsidR="004B226B" w:rsidRPr="000C1485" w:rsidTr="004F6C40">
        <w:trPr>
          <w:trHeight w:val="3116"/>
        </w:trPr>
        <w:tc>
          <w:tcPr>
            <w:tcW w:w="639" w:type="dxa"/>
          </w:tcPr>
          <w:p w:rsidR="004B226B" w:rsidRPr="00B74C1F" w:rsidRDefault="00F67CDA" w:rsidP="00563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3330" w:type="dxa"/>
          </w:tcPr>
          <w:p w:rsidR="004B226B" w:rsidRPr="00B74C1F" w:rsidRDefault="004B226B" w:rsidP="00853095">
            <w:pPr>
              <w:jc w:val="both"/>
              <w:rPr>
                <w:color w:val="000000" w:themeColor="text1"/>
              </w:rPr>
            </w:pPr>
            <w:r w:rsidRPr="00B74C1F">
              <w:rPr>
                <w:color w:val="000000" w:themeColor="text1"/>
              </w:rPr>
              <w:t>Проведение традиционного спортивного фестиваля допризывной молодежи «Три богатыря», посвященного Дню защитника Отечества</w:t>
            </w:r>
          </w:p>
        </w:tc>
        <w:tc>
          <w:tcPr>
            <w:tcW w:w="1418" w:type="dxa"/>
          </w:tcPr>
          <w:p w:rsidR="004B226B" w:rsidRPr="00B74C1F" w:rsidRDefault="004B226B" w:rsidP="008530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4C1F">
              <w:rPr>
                <w:color w:val="000000" w:themeColor="text1"/>
                <w:sz w:val="18"/>
                <w:szCs w:val="18"/>
              </w:rPr>
              <w:t>ежегодно, февраль</w:t>
            </w:r>
          </w:p>
        </w:tc>
        <w:tc>
          <w:tcPr>
            <w:tcW w:w="1417" w:type="dxa"/>
          </w:tcPr>
          <w:p w:rsidR="004B226B" w:rsidRPr="004F6C40" w:rsidRDefault="00FF50D5" w:rsidP="004F6C40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>18.02.2015г</w:t>
            </w:r>
          </w:p>
        </w:tc>
        <w:tc>
          <w:tcPr>
            <w:tcW w:w="1843" w:type="dxa"/>
          </w:tcPr>
          <w:p w:rsidR="004B226B" w:rsidRPr="00B74C1F" w:rsidRDefault="004B226B" w:rsidP="006B58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4C1F">
              <w:rPr>
                <w:color w:val="000000" w:themeColor="text1"/>
                <w:sz w:val="18"/>
                <w:szCs w:val="18"/>
              </w:rPr>
              <w:t>Комитет по физической культуре и спорту г</w:t>
            </w:r>
            <w:proofErr w:type="gramStart"/>
            <w:r w:rsidRPr="00B74C1F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B74C1F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106C" w:rsidRDefault="005D106C" w:rsidP="005D10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средства местного бюджета</w:t>
            </w:r>
          </w:p>
          <w:p w:rsidR="005D106C" w:rsidRDefault="005D106C" w:rsidP="00251F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Pr="00B74C1F" w:rsidRDefault="00B74C1F" w:rsidP="00251FE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26,504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F50D5" w:rsidRPr="00B74C1F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B74C1F">
              <w:rPr>
                <w:color w:val="000000" w:themeColor="text1"/>
              </w:rPr>
              <w:t>Фестиваль допризывной молодежи «Три богатыря» проведен 18 февраля 2015 года на базе спортивного комплекса «Олимп». В соревнованиях приняли участие 32 команды. Программа фестиваля включала в себя тестовые испытания по подтягиванию, стрельбе, бегу и туризму. Победителем соревнований стала команда МОУ Лицей «</w:t>
            </w:r>
            <w:proofErr w:type="spellStart"/>
            <w:r w:rsidRPr="00B74C1F">
              <w:rPr>
                <w:color w:val="000000" w:themeColor="text1"/>
              </w:rPr>
              <w:t>Политэк</w:t>
            </w:r>
            <w:proofErr w:type="spellEnd"/>
            <w:r w:rsidRPr="00B74C1F">
              <w:rPr>
                <w:color w:val="000000" w:themeColor="text1"/>
              </w:rPr>
              <w:t>».</w:t>
            </w:r>
          </w:p>
          <w:p w:rsidR="00FF50D5" w:rsidRPr="00B74C1F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B74C1F">
              <w:rPr>
                <w:color w:val="000000" w:themeColor="text1"/>
              </w:rPr>
              <w:t>Организаторы Фестиваля: Комитет по физической культуре и спорту г</w:t>
            </w:r>
            <w:proofErr w:type="gramStart"/>
            <w:r w:rsidRPr="00B74C1F">
              <w:rPr>
                <w:color w:val="000000" w:themeColor="text1"/>
              </w:rPr>
              <w:t>.В</w:t>
            </w:r>
            <w:proofErr w:type="gramEnd"/>
            <w:r w:rsidRPr="00B74C1F">
              <w:rPr>
                <w:color w:val="000000" w:themeColor="text1"/>
              </w:rPr>
              <w:t xml:space="preserve">олгодонска, отдел по молодёжной политике Администрации города Волгодонска, Отдел культуры г.Волгодонска, Управление образования г.Волгодонска при поддержке Отдела военного комиссариата Ростовской области по городу Волгодонску. </w:t>
            </w:r>
          </w:p>
          <w:p w:rsidR="004B226B" w:rsidRPr="00B74C1F" w:rsidRDefault="00FF50D5" w:rsidP="00FF50D5">
            <w:pPr>
              <w:ind w:firstLine="709"/>
              <w:jc w:val="both"/>
              <w:rPr>
                <w:color w:val="000000" w:themeColor="text1"/>
              </w:rPr>
            </w:pPr>
            <w:r w:rsidRPr="00B74C1F">
              <w:rPr>
                <w:color w:val="000000" w:themeColor="text1"/>
              </w:rPr>
              <w:t>В Фестивале приняли участие 87 юношей 1997 – 1999 годов рождения из 29 общеобразовательных учреждений и учреждений профессионального образования города Волгодонска, в том числе Филиала ГБПОУ РО «</w:t>
            </w:r>
            <w:proofErr w:type="spellStart"/>
            <w:r w:rsidRPr="00B74C1F">
              <w:rPr>
                <w:color w:val="000000" w:themeColor="text1"/>
              </w:rPr>
              <w:t>Сальский</w:t>
            </w:r>
            <w:proofErr w:type="spellEnd"/>
            <w:r w:rsidRPr="00B74C1F">
              <w:rPr>
                <w:color w:val="000000" w:themeColor="text1"/>
              </w:rPr>
              <w:t xml:space="preserve"> казачий кадетский профессиональный лицей» в г</w:t>
            </w:r>
            <w:proofErr w:type="gramStart"/>
            <w:r w:rsidRPr="00B74C1F">
              <w:rPr>
                <w:color w:val="000000" w:themeColor="text1"/>
              </w:rPr>
              <w:t>.В</w:t>
            </w:r>
            <w:proofErr w:type="gramEnd"/>
            <w:r w:rsidRPr="00B74C1F">
              <w:rPr>
                <w:color w:val="000000" w:themeColor="text1"/>
              </w:rPr>
              <w:t>олгодонске.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F67CDA" w:rsidP="00563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  <w:tc>
          <w:tcPr>
            <w:tcW w:w="3330" w:type="dxa"/>
          </w:tcPr>
          <w:p w:rsidR="004B226B" w:rsidRPr="004F6C40" w:rsidRDefault="004B226B" w:rsidP="00853095">
            <w:pPr>
              <w:jc w:val="both"/>
              <w:rPr>
                <w:color w:val="000000" w:themeColor="text1"/>
              </w:rPr>
            </w:pPr>
            <w:r w:rsidRPr="004F6C40">
              <w:rPr>
                <w:color w:val="000000" w:themeColor="text1"/>
              </w:rPr>
              <w:t>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418" w:type="dxa"/>
          </w:tcPr>
          <w:p w:rsidR="004B226B" w:rsidRPr="004805CC" w:rsidRDefault="004B226B" w:rsidP="008530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 xml:space="preserve">ежегодно, </w:t>
            </w:r>
          </w:p>
          <w:p w:rsidR="004B226B" w:rsidRPr="004805CC" w:rsidRDefault="004B226B" w:rsidP="008530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учебного года</w:t>
            </w:r>
          </w:p>
        </w:tc>
        <w:tc>
          <w:tcPr>
            <w:tcW w:w="1417" w:type="dxa"/>
          </w:tcPr>
          <w:p w:rsidR="004B226B" w:rsidRPr="004F6C40" w:rsidRDefault="006976DA" w:rsidP="00853095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Pr="004805CC" w:rsidRDefault="004B226B" w:rsidP="006B58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Управление образования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EC2CE7" w:rsidP="00251F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Pr="000C1485" w:rsidRDefault="006976DA" w:rsidP="00563558">
            <w:pPr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0C1485">
              <w:rPr>
                <w:color w:val="000000" w:themeColor="text1"/>
              </w:rPr>
              <w:t xml:space="preserve">В общеобразовательных учреждениях города Волгодонска в рамках образовательных программ по предметам «История», «Право», «Литература», «Основы безопасности жизнедеятельности» проведены тематические уроки,   направленные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</w:t>
            </w:r>
            <w:r w:rsidRPr="000C1485">
              <w:rPr>
                <w:color w:val="000000" w:themeColor="text1"/>
              </w:rPr>
              <w:lastRenderedPageBreak/>
              <w:t>национальных меньшинств, обеспечение социальной и культурной адаптации мигрантов, профилактику межнациональных  (межэтнических) конфликтов.</w:t>
            </w:r>
            <w:proofErr w:type="gramEnd"/>
          </w:p>
        </w:tc>
      </w:tr>
      <w:tr w:rsidR="004B226B" w:rsidRPr="000C1485" w:rsidTr="00B52688">
        <w:tc>
          <w:tcPr>
            <w:tcW w:w="15593" w:type="dxa"/>
            <w:gridSpan w:val="7"/>
          </w:tcPr>
          <w:p w:rsidR="004B226B" w:rsidRPr="000C1485" w:rsidRDefault="004B226B" w:rsidP="00563558">
            <w:pPr>
              <w:ind w:firstLine="709"/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  <w:sz w:val="28"/>
                <w:szCs w:val="28"/>
              </w:rPr>
              <w:lastRenderedPageBreak/>
              <w:t>4. Создание условий для социальной и культурной адаптации мигрантов на территории города Волгодонска</w:t>
            </w:r>
          </w:p>
        </w:tc>
      </w:tr>
      <w:tr w:rsidR="004B226B" w:rsidRPr="000C1485" w:rsidTr="00991092">
        <w:tc>
          <w:tcPr>
            <w:tcW w:w="639" w:type="dxa"/>
          </w:tcPr>
          <w:p w:rsidR="004B226B" w:rsidRPr="004805CC" w:rsidRDefault="00F67CDA" w:rsidP="00563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3330" w:type="dxa"/>
          </w:tcPr>
          <w:p w:rsidR="004B226B" w:rsidRPr="004805CC" w:rsidRDefault="004B226B" w:rsidP="00563558">
            <w:pPr>
              <w:jc w:val="both"/>
              <w:rPr>
                <w:color w:val="000000" w:themeColor="text1"/>
              </w:rPr>
            </w:pPr>
            <w:r w:rsidRPr="004805CC">
              <w:rPr>
                <w:color w:val="000000" w:themeColor="text1"/>
              </w:rPr>
              <w:t>Проведение информационной работы по вопросу  взаимодействия органов государственной власти и органов местного самоуправления города Волгодонска с общественными этнокультурными объединениями по вопросам адаптации и интеграции мигрантов с учетом специфики Донского края</w:t>
            </w:r>
          </w:p>
        </w:tc>
        <w:tc>
          <w:tcPr>
            <w:tcW w:w="1418" w:type="dxa"/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в течение всего периода</w:t>
            </w:r>
          </w:p>
        </w:tc>
        <w:tc>
          <w:tcPr>
            <w:tcW w:w="1417" w:type="dxa"/>
          </w:tcPr>
          <w:p w:rsidR="004B226B" w:rsidRPr="004F6C40" w:rsidRDefault="004F6C40" w:rsidP="00563558">
            <w:pPr>
              <w:jc w:val="center"/>
              <w:rPr>
                <w:color w:val="000000" w:themeColor="text1"/>
              </w:rPr>
            </w:pPr>
            <w:r w:rsidRPr="004F6C40">
              <w:rPr>
                <w:color w:val="000000" w:themeColor="text1"/>
                <w:lang w:val="en-US"/>
              </w:rPr>
              <w:t xml:space="preserve">I </w:t>
            </w:r>
            <w:r w:rsidRPr="004F6C40">
              <w:rPr>
                <w:color w:val="000000" w:themeColor="text1"/>
              </w:rPr>
              <w:t>квартал 2015 года</w:t>
            </w:r>
          </w:p>
        </w:tc>
        <w:tc>
          <w:tcPr>
            <w:tcW w:w="1843" w:type="dxa"/>
          </w:tcPr>
          <w:p w:rsidR="004B226B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УФМС РФ по Ростовской области в  г</w:t>
            </w:r>
            <w:proofErr w:type="gramStart"/>
            <w:r w:rsidRPr="004805CC">
              <w:rPr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805CC">
              <w:rPr>
                <w:color w:val="000000" w:themeColor="text1"/>
                <w:sz w:val="18"/>
                <w:szCs w:val="18"/>
              </w:rPr>
              <w:t>олгодонске</w:t>
            </w:r>
          </w:p>
          <w:p w:rsidR="004B226B" w:rsidRPr="004805CC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  <w:p w:rsidR="004B226B" w:rsidRPr="004805CC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Pr="004805CC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  <w:p w:rsidR="004B226B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26B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Сектор по делам казачества и  национальных диаспор Общественной палаты города Волгодонска</w:t>
            </w:r>
          </w:p>
          <w:p w:rsidR="004B226B" w:rsidRPr="004805CC" w:rsidRDefault="004B226B" w:rsidP="004A7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26B" w:rsidRPr="004805CC" w:rsidRDefault="004B226B" w:rsidP="00563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05CC">
              <w:rPr>
                <w:color w:val="000000" w:themeColor="text1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B226B" w:rsidRDefault="00AA4E27" w:rsidP="00563558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Сотрудниками Отдела УФМС по Ростовской области в города Волгодонске регулярно </w:t>
            </w:r>
            <w:r w:rsidR="004F6C40">
              <w:rPr>
                <w:color w:val="000000" w:themeColor="text1"/>
              </w:rPr>
              <w:t xml:space="preserve">ведется взаимодействие с </w:t>
            </w:r>
            <w:r>
              <w:rPr>
                <w:color w:val="000000" w:themeColor="text1"/>
              </w:rPr>
              <w:t>общественным</w:t>
            </w:r>
            <w:r w:rsidR="004F6C40">
              <w:rPr>
                <w:color w:val="000000" w:themeColor="text1"/>
              </w:rPr>
              <w:t>и этнокультурными объединениями, действующими на территории города Волгодонска.</w:t>
            </w:r>
          </w:p>
          <w:p w:rsidR="00AA4E27" w:rsidRDefault="004F6C40" w:rsidP="00AA4E27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отчетный период проведены рабочие </w:t>
            </w:r>
            <w:r w:rsidR="00AA4E27">
              <w:rPr>
                <w:color w:val="000000" w:themeColor="text1"/>
              </w:rPr>
              <w:t>встреч</w:t>
            </w:r>
            <w:r>
              <w:rPr>
                <w:color w:val="000000" w:themeColor="text1"/>
              </w:rPr>
              <w:t>и</w:t>
            </w:r>
            <w:r w:rsidR="00AA4E27">
              <w:rPr>
                <w:color w:val="000000" w:themeColor="text1"/>
              </w:rPr>
              <w:t xml:space="preserve"> с лидерами</w:t>
            </w:r>
            <w:r>
              <w:rPr>
                <w:color w:val="000000" w:themeColor="text1"/>
              </w:rPr>
              <w:t xml:space="preserve"> общественных </w:t>
            </w:r>
            <w:r w:rsidR="003C6C72">
              <w:rPr>
                <w:color w:val="000000" w:themeColor="text1"/>
              </w:rPr>
              <w:t>этнокультурных объединений г</w:t>
            </w:r>
            <w:proofErr w:type="gramStart"/>
            <w:r w:rsidR="003C6C72">
              <w:rPr>
                <w:color w:val="000000" w:themeColor="text1"/>
              </w:rPr>
              <w:t>.В</w:t>
            </w:r>
            <w:proofErr w:type="gramEnd"/>
            <w:r w:rsidR="003C6C72">
              <w:rPr>
                <w:color w:val="000000" w:themeColor="text1"/>
              </w:rPr>
              <w:t>олгодонска</w:t>
            </w:r>
            <w:r w:rsidR="00AA4E27">
              <w:rPr>
                <w:color w:val="000000" w:themeColor="text1"/>
              </w:rPr>
              <w:t xml:space="preserve">, на которых обсуждались вопросы адаптации вновь прибывших </w:t>
            </w:r>
            <w:r w:rsidR="00FF6350">
              <w:rPr>
                <w:color w:val="000000" w:themeColor="text1"/>
              </w:rPr>
              <w:t xml:space="preserve">на территорию города </w:t>
            </w:r>
            <w:r w:rsidR="00AA4E27">
              <w:rPr>
                <w:color w:val="000000" w:themeColor="text1"/>
              </w:rPr>
              <w:t xml:space="preserve">иностранных граждан, изменения </w:t>
            </w:r>
            <w:r w:rsidR="00FF6350">
              <w:rPr>
                <w:color w:val="000000" w:themeColor="text1"/>
              </w:rPr>
              <w:t xml:space="preserve">действующего </w:t>
            </w:r>
            <w:r w:rsidR="00AA4E27">
              <w:rPr>
                <w:color w:val="000000" w:themeColor="text1"/>
              </w:rPr>
              <w:t xml:space="preserve">законодательства Российской Федерации, касающиеся правил пребывания иностранных граждан на территории Российской Федерации, а также </w:t>
            </w:r>
            <w:r w:rsidR="00FF6350">
              <w:rPr>
                <w:color w:val="000000" w:themeColor="text1"/>
              </w:rPr>
              <w:t>введение</w:t>
            </w:r>
            <w:r w:rsidR="00AA4E27">
              <w:rPr>
                <w:color w:val="000000" w:themeColor="text1"/>
              </w:rPr>
              <w:t xml:space="preserve"> с 1 января 2015 года требований по</w:t>
            </w:r>
            <w:r w:rsidR="00FF6350">
              <w:rPr>
                <w:color w:val="000000" w:themeColor="text1"/>
              </w:rPr>
              <w:t xml:space="preserve"> обязательной</w:t>
            </w:r>
            <w:r w:rsidR="00AA4E27">
              <w:rPr>
                <w:color w:val="000000" w:themeColor="text1"/>
              </w:rPr>
              <w:t xml:space="preserve"> сдаче экзамена по русскому языку и истории России, оформления патентов.</w:t>
            </w:r>
          </w:p>
          <w:p w:rsidR="00AA4E27" w:rsidRPr="000C1485" w:rsidRDefault="00337254" w:rsidP="00FF6350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Кроме того, в местных </w:t>
            </w:r>
            <w:r w:rsidR="00FF6350">
              <w:rPr>
                <w:color w:val="000000" w:themeColor="text1"/>
              </w:rPr>
              <w:t>средствах массовой информации г</w:t>
            </w:r>
            <w:r>
              <w:rPr>
                <w:color w:val="000000" w:themeColor="text1"/>
              </w:rPr>
              <w:t xml:space="preserve">орода </w:t>
            </w:r>
            <w:r w:rsidR="00FF6350">
              <w:rPr>
                <w:color w:val="000000" w:themeColor="text1"/>
              </w:rPr>
              <w:t xml:space="preserve">регулярно публикуются информационные материалы </w:t>
            </w:r>
            <w:r>
              <w:rPr>
                <w:color w:val="000000" w:themeColor="text1"/>
              </w:rPr>
              <w:t>по вопросам действующего миграционного законодательства Российской Федерации.</w:t>
            </w:r>
          </w:p>
        </w:tc>
      </w:tr>
    </w:tbl>
    <w:p w:rsidR="006C2F3E" w:rsidRDefault="006C2F3E">
      <w:pPr>
        <w:jc w:val="center"/>
        <w:rPr>
          <w:b/>
          <w:sz w:val="28"/>
          <w:szCs w:val="28"/>
        </w:rPr>
      </w:pPr>
    </w:p>
    <w:p w:rsidR="004A7F04" w:rsidRDefault="004A7F04" w:rsidP="004A7F04">
      <w:pPr>
        <w:jc w:val="both"/>
        <w:rPr>
          <w:sz w:val="28"/>
          <w:szCs w:val="28"/>
        </w:rPr>
      </w:pPr>
      <w:r w:rsidRPr="004A7F04">
        <w:rPr>
          <w:sz w:val="28"/>
          <w:szCs w:val="28"/>
        </w:rPr>
        <w:t xml:space="preserve">Начальник отдела по организационной работе </w:t>
      </w:r>
    </w:p>
    <w:p w:rsidR="004A7F04" w:rsidRDefault="004A7F04" w:rsidP="004A7F04">
      <w:pPr>
        <w:jc w:val="both"/>
        <w:rPr>
          <w:sz w:val="28"/>
          <w:szCs w:val="28"/>
        </w:rPr>
      </w:pPr>
      <w:r w:rsidRPr="004A7F04">
        <w:rPr>
          <w:sz w:val="28"/>
          <w:szCs w:val="28"/>
        </w:rPr>
        <w:t xml:space="preserve">и взаимодействию с общественными организациями </w:t>
      </w:r>
    </w:p>
    <w:p w:rsidR="006C2F3E" w:rsidRDefault="004A7F04" w:rsidP="004A7F04">
      <w:pPr>
        <w:jc w:val="both"/>
        <w:rPr>
          <w:sz w:val="28"/>
          <w:szCs w:val="28"/>
        </w:rPr>
      </w:pPr>
      <w:r w:rsidRPr="004A7F04">
        <w:rPr>
          <w:sz w:val="28"/>
          <w:szCs w:val="28"/>
        </w:rPr>
        <w:t xml:space="preserve">Администрации города Волгодонска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4A7F04">
        <w:rPr>
          <w:sz w:val="28"/>
          <w:szCs w:val="28"/>
        </w:rPr>
        <w:t xml:space="preserve">А.А. </w:t>
      </w:r>
      <w:proofErr w:type="spellStart"/>
      <w:r w:rsidRPr="004A7F04">
        <w:rPr>
          <w:sz w:val="28"/>
          <w:szCs w:val="28"/>
        </w:rPr>
        <w:t>Зорнина</w:t>
      </w:r>
      <w:proofErr w:type="spellEnd"/>
    </w:p>
    <w:p w:rsidR="004A7F04" w:rsidRDefault="004A7F04" w:rsidP="004A7F04">
      <w:pPr>
        <w:jc w:val="both"/>
        <w:rPr>
          <w:sz w:val="28"/>
          <w:szCs w:val="28"/>
        </w:rPr>
      </w:pPr>
    </w:p>
    <w:p w:rsidR="004A7F04" w:rsidRPr="004A7F04" w:rsidRDefault="004A7F04" w:rsidP="004A7F04">
      <w:pPr>
        <w:jc w:val="both"/>
      </w:pPr>
      <w:r w:rsidRPr="004A7F04">
        <w:t>И.К. Подласенко</w:t>
      </w:r>
    </w:p>
    <w:p w:rsidR="003F0A04" w:rsidRPr="00D23370" w:rsidRDefault="004A7F04" w:rsidP="003F0A04">
      <w:pPr>
        <w:jc w:val="both"/>
        <w:rPr>
          <w:sz w:val="28"/>
          <w:szCs w:val="28"/>
        </w:rPr>
      </w:pPr>
      <w:r w:rsidRPr="004A7F04">
        <w:t>22-25-96</w:t>
      </w:r>
    </w:p>
    <w:sectPr w:rsidR="003F0A04" w:rsidRPr="00D23370" w:rsidSect="00331C44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7293"/>
    <w:rsid w:val="000221E4"/>
    <w:rsid w:val="00055A2C"/>
    <w:rsid w:val="000C2EE8"/>
    <w:rsid w:val="000C3FB7"/>
    <w:rsid w:val="000E0F7F"/>
    <w:rsid w:val="00103129"/>
    <w:rsid w:val="0010798C"/>
    <w:rsid w:val="001505B6"/>
    <w:rsid w:val="001F36C8"/>
    <w:rsid w:val="00202DF8"/>
    <w:rsid w:val="00211395"/>
    <w:rsid w:val="002343A4"/>
    <w:rsid w:val="00262E30"/>
    <w:rsid w:val="00280B1D"/>
    <w:rsid w:val="002918F9"/>
    <w:rsid w:val="002D25A2"/>
    <w:rsid w:val="002D45B9"/>
    <w:rsid w:val="00323716"/>
    <w:rsid w:val="00331C44"/>
    <w:rsid w:val="00337254"/>
    <w:rsid w:val="00375D1A"/>
    <w:rsid w:val="003C6C72"/>
    <w:rsid w:val="003E1CEB"/>
    <w:rsid w:val="003E298E"/>
    <w:rsid w:val="003E7887"/>
    <w:rsid w:val="003F0A04"/>
    <w:rsid w:val="00445D63"/>
    <w:rsid w:val="00473C59"/>
    <w:rsid w:val="00476E3B"/>
    <w:rsid w:val="004A7F04"/>
    <w:rsid w:val="004B226B"/>
    <w:rsid w:val="004D69D8"/>
    <w:rsid w:val="004F6C40"/>
    <w:rsid w:val="00500738"/>
    <w:rsid w:val="00503EBB"/>
    <w:rsid w:val="00544E35"/>
    <w:rsid w:val="00566E3B"/>
    <w:rsid w:val="005A54C1"/>
    <w:rsid w:val="005B437B"/>
    <w:rsid w:val="005D106C"/>
    <w:rsid w:val="0069424B"/>
    <w:rsid w:val="006976DA"/>
    <w:rsid w:val="006A768C"/>
    <w:rsid w:val="006C2A25"/>
    <w:rsid w:val="006C2F3E"/>
    <w:rsid w:val="007076F9"/>
    <w:rsid w:val="00730775"/>
    <w:rsid w:val="00772696"/>
    <w:rsid w:val="00786E8A"/>
    <w:rsid w:val="007B7C58"/>
    <w:rsid w:val="007D3E63"/>
    <w:rsid w:val="007F033E"/>
    <w:rsid w:val="00823FD7"/>
    <w:rsid w:val="008366AE"/>
    <w:rsid w:val="00867F45"/>
    <w:rsid w:val="008A16D4"/>
    <w:rsid w:val="008C34DC"/>
    <w:rsid w:val="009300C7"/>
    <w:rsid w:val="00942003"/>
    <w:rsid w:val="00943E13"/>
    <w:rsid w:val="00985193"/>
    <w:rsid w:val="00991092"/>
    <w:rsid w:val="009F03CF"/>
    <w:rsid w:val="00A23DAC"/>
    <w:rsid w:val="00A27F10"/>
    <w:rsid w:val="00A80358"/>
    <w:rsid w:val="00A82539"/>
    <w:rsid w:val="00A85274"/>
    <w:rsid w:val="00A92F6D"/>
    <w:rsid w:val="00AA4E27"/>
    <w:rsid w:val="00AD6432"/>
    <w:rsid w:val="00AE1B33"/>
    <w:rsid w:val="00AF2AF9"/>
    <w:rsid w:val="00AF66D3"/>
    <w:rsid w:val="00B143A0"/>
    <w:rsid w:val="00B44AA3"/>
    <w:rsid w:val="00B52688"/>
    <w:rsid w:val="00B74C1F"/>
    <w:rsid w:val="00B80896"/>
    <w:rsid w:val="00BD3548"/>
    <w:rsid w:val="00C04691"/>
    <w:rsid w:val="00C278DD"/>
    <w:rsid w:val="00C4448C"/>
    <w:rsid w:val="00C550BB"/>
    <w:rsid w:val="00CB33F4"/>
    <w:rsid w:val="00CC5F07"/>
    <w:rsid w:val="00CE06FF"/>
    <w:rsid w:val="00CF50CC"/>
    <w:rsid w:val="00CF7021"/>
    <w:rsid w:val="00D253AC"/>
    <w:rsid w:val="00D2584F"/>
    <w:rsid w:val="00DA577B"/>
    <w:rsid w:val="00DA7CD6"/>
    <w:rsid w:val="00E20375"/>
    <w:rsid w:val="00E43F84"/>
    <w:rsid w:val="00E606B7"/>
    <w:rsid w:val="00E75DBD"/>
    <w:rsid w:val="00E75F7D"/>
    <w:rsid w:val="00E9107D"/>
    <w:rsid w:val="00E91AAB"/>
    <w:rsid w:val="00EC2CE7"/>
    <w:rsid w:val="00F23E34"/>
    <w:rsid w:val="00F67CDA"/>
    <w:rsid w:val="00F72250"/>
    <w:rsid w:val="00F95CED"/>
    <w:rsid w:val="00FB59B3"/>
    <w:rsid w:val="00FC0DBB"/>
    <w:rsid w:val="00FF50D5"/>
    <w:rsid w:val="00FF635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D4"/>
    <w:rPr>
      <w:sz w:val="24"/>
      <w:szCs w:val="24"/>
    </w:rPr>
  </w:style>
  <w:style w:type="paragraph" w:styleId="1">
    <w:name w:val="heading 1"/>
    <w:basedOn w:val="a"/>
    <w:next w:val="a"/>
    <w:qFormat/>
    <w:rsid w:val="008A16D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16D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07D"/>
    <w:rPr>
      <w:color w:val="0000FF"/>
      <w:u w:val="single"/>
    </w:rPr>
  </w:style>
  <w:style w:type="paragraph" w:styleId="a4">
    <w:name w:val="Balloon Text"/>
    <w:basedOn w:val="a"/>
    <w:link w:val="a5"/>
    <w:rsid w:val="006942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24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F0A04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44AA3"/>
    <w:rPr>
      <w:sz w:val="24"/>
      <w:szCs w:val="24"/>
    </w:rPr>
  </w:style>
  <w:style w:type="paragraph" w:styleId="a8">
    <w:name w:val="Normal (Web)"/>
    <w:basedOn w:val="a"/>
    <w:uiPriority w:val="99"/>
    <w:rsid w:val="000E0F7F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E0F7F"/>
    <w:rPr>
      <w:i/>
      <w:iCs/>
    </w:rPr>
  </w:style>
  <w:style w:type="paragraph" w:styleId="aa">
    <w:name w:val="List Paragraph"/>
    <w:basedOn w:val="a"/>
    <w:uiPriority w:val="34"/>
    <w:qFormat/>
    <w:rsid w:val="00E606B7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E4B5-426D-4064-BA4B-8201B493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39</cp:revision>
  <cp:lastPrinted>2015-05-05T12:24:00Z</cp:lastPrinted>
  <dcterms:created xsi:type="dcterms:W3CDTF">2014-04-02T07:13:00Z</dcterms:created>
  <dcterms:modified xsi:type="dcterms:W3CDTF">2015-05-05T12:26:00Z</dcterms:modified>
</cp:coreProperties>
</file>