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47" w:rsidRDefault="00BF5E47">
      <w:pPr>
        <w:pStyle w:val="ConsPlusNormal"/>
        <w:jc w:val="both"/>
        <w:outlineLvl w:val="0"/>
      </w:pPr>
    </w:p>
    <w:p w:rsidR="00BF5E47" w:rsidRDefault="00BF5E47">
      <w:pPr>
        <w:pStyle w:val="ConsPlusTitle"/>
        <w:jc w:val="center"/>
      </w:pPr>
      <w:r>
        <w:t>АДМИНИСТРАЦИЯ ГОРОДА ВОЛГОДОНСКА</w:t>
      </w:r>
    </w:p>
    <w:p w:rsidR="00BF5E47" w:rsidRDefault="00BF5E47">
      <w:pPr>
        <w:pStyle w:val="ConsPlusTitle"/>
        <w:jc w:val="center"/>
      </w:pPr>
    </w:p>
    <w:p w:rsidR="00BF5E47" w:rsidRDefault="00BF5E47">
      <w:pPr>
        <w:pStyle w:val="ConsPlusTitle"/>
        <w:jc w:val="center"/>
      </w:pPr>
      <w:r>
        <w:t>ПОСТАНОВЛЕНИЕ</w:t>
      </w:r>
    </w:p>
    <w:p w:rsidR="00BF5E47" w:rsidRDefault="00BF5E47">
      <w:pPr>
        <w:pStyle w:val="ConsPlusTitle"/>
        <w:jc w:val="center"/>
      </w:pPr>
      <w:r>
        <w:t>от 18 декабря 2015 г. N 2765</w:t>
      </w:r>
    </w:p>
    <w:p w:rsidR="00BF5E47" w:rsidRDefault="00BF5E47">
      <w:pPr>
        <w:pStyle w:val="ConsPlusTitle"/>
        <w:jc w:val="center"/>
      </w:pPr>
    </w:p>
    <w:p w:rsidR="00BF5E47" w:rsidRDefault="00BF5E47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BF5E47" w:rsidRDefault="00BF5E47">
      <w:pPr>
        <w:pStyle w:val="ConsPlusTitle"/>
        <w:jc w:val="center"/>
      </w:pPr>
      <w:r>
        <w:t>ВОЛГОДОНСКА ОТ 04.08.2014 N 2701 "ОБ УТВЕРЖДЕНИИ ПОЛОЖЕНИЯ</w:t>
      </w:r>
    </w:p>
    <w:p w:rsidR="00BF5E47" w:rsidRDefault="00BF5E47">
      <w:pPr>
        <w:pStyle w:val="ConsPlusTitle"/>
        <w:jc w:val="center"/>
      </w:pPr>
      <w:r>
        <w:t>О ПОРЯДКЕ ПРЕДОСТАВЛЕНИЯ СУБСИДИЙ ИЗ БЮДЖЕТА</w:t>
      </w:r>
    </w:p>
    <w:p w:rsidR="00BF5E47" w:rsidRDefault="00BF5E47">
      <w:pPr>
        <w:pStyle w:val="ConsPlusTitle"/>
        <w:jc w:val="center"/>
      </w:pPr>
      <w:r>
        <w:t xml:space="preserve">ГОРОДА ВОЛГОДОНСКА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BF5E47" w:rsidRDefault="00BF5E47">
      <w:pPr>
        <w:pStyle w:val="ConsPlusTitle"/>
        <w:jc w:val="center"/>
      </w:pPr>
      <w:r>
        <w:t>И АВТОНОМНЫМ УЧРЕЖДЕНИЯМ"</w:t>
      </w:r>
    </w:p>
    <w:p w:rsidR="00BF5E47" w:rsidRDefault="00BF5E47">
      <w:pPr>
        <w:pStyle w:val="ConsPlusNormal"/>
        <w:jc w:val="both"/>
      </w:pPr>
    </w:p>
    <w:p w:rsidR="00BF5E47" w:rsidRDefault="00BF5E4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следующие изменения: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1.2.2 пункта 1.2 раздела 1 приложения</w:t>
        </w:r>
      </w:hyperlink>
      <w:r>
        <w:t xml:space="preserve"> изложить в следующей редакции: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"1.2.2. На иные цели, к которым относятся расходы </w:t>
      </w:r>
      <w:proofErr w:type="gramStart"/>
      <w:r>
        <w:t>на</w:t>
      </w:r>
      <w:proofErr w:type="gramEnd"/>
      <w:r>
        <w:t>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1) содержание учреждений, которым не доводится муниципальное задание;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2) капитальный ремонт объектов муниципальной собственности, осуществление работ по строительному надзору, авторскому надзору, пусконаладочные работы;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3) проектные работы, включая проектные работы на монтаж пожарной сигнализации, узлов учета; проведение экспертизы проектной документации;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4) монтажные, демонтажные, пусконаладочные работы, технологическое присоединение, установку основных средств;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5)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6) реализацию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7) оплату штрафов, пеней, недоимки прошлых лет;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8)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9) проведение судебной экспертизы;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10) обеспечение дополнительным питанием учащихся 1 - 4 классов муниципальных общеобразовательных учреждений в части бесплатного предоставления молока;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11)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</w:t>
      </w:r>
      <w:r>
        <w:lastRenderedPageBreak/>
        <w:t>работы в образовательные учреждения;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12) организацию отдыха детей в каникулярное время;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13) реализацию проекта "Всеобуч по плаванию";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14) мероприятия по устройству ограждений территорий муниципальных общеобразовательных учреждений;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15) приобретение аппаратно-программных комплексов доврачебной диагностики состояния здоровья обучающихся;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16) повышение квалификации работников муниципальных учреждений здравоохранения;</w:t>
      </w:r>
    </w:p>
    <w:p w:rsidR="00BF5E47" w:rsidRDefault="00BF5E47">
      <w:pPr>
        <w:pStyle w:val="ConsPlusNormal"/>
        <w:spacing w:before="220"/>
        <w:ind w:firstLine="540"/>
        <w:jc w:val="both"/>
      </w:pPr>
      <w:proofErr w:type="gramStart"/>
      <w:r>
        <w:t xml:space="preserve">17) социальную поддержку молодых специалистов, интернов, врачей-специалистов в соответствии с постановлениями Администрации города Волгодонска от 21.09.2011 </w:t>
      </w:r>
      <w:hyperlink r:id="rId10" w:history="1">
        <w:r>
          <w:rPr>
            <w:color w:val="0000FF"/>
          </w:rPr>
          <w:t>N 2525</w:t>
        </w:r>
      </w:hyperlink>
      <w:r>
        <w:t xml:space="preserve"> "Об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кадрами", от 13.02.2014 </w:t>
      </w:r>
      <w:hyperlink r:id="rId11" w:history="1">
        <w:r>
          <w:rPr>
            <w:color w:val="0000FF"/>
          </w:rPr>
          <w:t>N 318</w:t>
        </w:r>
      </w:hyperlink>
      <w:r>
        <w:t xml:space="preserve"> "Об утверждении Положения о порядке расходования средств местного бюджета на реализацию мероприятий по снижению младенческой смертности</w:t>
      </w:r>
      <w:proofErr w:type="gramEnd"/>
      <w:r>
        <w:t xml:space="preserve"> в городе Волгодонске";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18) замену лифтов в муниципальных учреждениях здравоохранения;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19) текущий ремонт муниципальных учреждений здравоохранения;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20) обеспечение первичных мер пожарной безопасности в учреждениях здравоохранения;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21) закупку лекарственных препаратов и изделий медицинского назначения для муниципальных учреждений здравоохранения;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22) содержание медицинского персонала для обеспечения работы медицинских кабинетов муниципальных образовательных учреждений;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23) проведение осмотров учащихся муниципальных общеобразовательных учреждений с использованием инновационного аппаратно-программного комплекса "АРМИС";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24) обеспечение первичных мер пожарной безопасности в учреждениях культуры, образования, спорта, за исключением расходов на обслуживание;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25) реализацию принципа экстерриториальности при предоставлении государственных и муниципальных услуг;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26) защиту персональных данных;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27) обеспечение доступности к объектам социальной инфраструктуры граждан с ограниченными физическими возможностями;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28) проведение мероприятий в рамках мероприятия "Забота"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города Волгодонска "Социальная поддержка граждан Волгодонска" по предоставлению дополнительных мер поддержки гражданам города, находящимся в трудной жизненной ситуации;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29) организацию и проведение конкурсов профессионального мастерства в муниципальных учреждениях социального обслуживания;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30) цели, предусмотренные соответствующим постановлением Администрации города </w:t>
      </w:r>
      <w:r>
        <w:lastRenderedPageBreak/>
        <w:t>Волгодонска, в случае выделения средств из резервного фонда Администрации города Волгодонска;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31)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</w:r>
      <w:proofErr w:type="gramStart"/>
      <w:r>
        <w:t>.";</w:t>
      </w:r>
      <w:proofErr w:type="gramEnd"/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подпункт 2.1.1 пункта 2.1 раздела 2 приложения 1</w:t>
        </w:r>
      </w:hyperlink>
      <w:r>
        <w:t xml:space="preserve"> к Положению о порядке предоставления субсидий из бюджета города Волгодонска муниципальным бюджетным и автономным учреждениям изложить в следующей редакции: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>"2.1.1. Определять размер Субсидии на финансовое обеспечение выполнения муниципального задания (далее - Субсидия):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задания, утвержденным постановлением Администрации города Волгодонска "Об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задания";</w:t>
      </w:r>
    </w:p>
    <w:p w:rsidR="00BF5E47" w:rsidRDefault="00BF5E47">
      <w:pPr>
        <w:pStyle w:val="ConsPlusNormal"/>
        <w:spacing w:before="220"/>
        <w:ind w:firstLine="540"/>
        <w:jc w:val="both"/>
      </w:pPr>
      <w:proofErr w:type="gramStart"/>
      <w:r>
        <w:t>с учетом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</w:t>
      </w:r>
      <w:proofErr w:type="gramEnd"/>
      <w:r>
        <w:t>) (далее - имущество учреждения), затрат на уплату налогов, в качестве объекта налогообложения по которым признается имущество учреждения</w:t>
      </w:r>
      <w:proofErr w:type="gramStart"/>
      <w:r>
        <w:t>.".</w:t>
      </w:r>
      <w:proofErr w:type="gramEnd"/>
    </w:p>
    <w:p w:rsidR="00BF5E47" w:rsidRDefault="00BF5E47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опубликования, но не ранее 01.01.2016.</w:t>
      </w:r>
    </w:p>
    <w:p w:rsidR="00BF5E47" w:rsidRDefault="00BF5E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BF5E47" w:rsidRDefault="00BF5E47">
      <w:pPr>
        <w:pStyle w:val="ConsPlusNormal"/>
        <w:jc w:val="both"/>
      </w:pPr>
    </w:p>
    <w:p w:rsidR="00BF5E47" w:rsidRDefault="00BF5E47">
      <w:pPr>
        <w:pStyle w:val="ConsPlusNormal"/>
        <w:jc w:val="right"/>
      </w:pPr>
      <w:r>
        <w:t>Глава Администрации</w:t>
      </w:r>
    </w:p>
    <w:p w:rsidR="00BF5E47" w:rsidRDefault="00BF5E47">
      <w:pPr>
        <w:pStyle w:val="ConsPlusNormal"/>
        <w:jc w:val="right"/>
      </w:pPr>
      <w:r>
        <w:t>города Волгодонска</w:t>
      </w:r>
    </w:p>
    <w:p w:rsidR="00BF5E47" w:rsidRDefault="00BF5E47">
      <w:pPr>
        <w:pStyle w:val="ConsPlusNormal"/>
        <w:jc w:val="right"/>
      </w:pPr>
      <w:r>
        <w:t>А.Н.ИВАНОВ</w:t>
      </w:r>
    </w:p>
    <w:p w:rsidR="00BF5E47" w:rsidRDefault="00BF5E47">
      <w:pPr>
        <w:pStyle w:val="ConsPlusNormal"/>
      </w:pPr>
      <w:r>
        <w:t>Проект постановления вносит</w:t>
      </w:r>
    </w:p>
    <w:p w:rsidR="00BF5E47" w:rsidRDefault="00BF5E47">
      <w:pPr>
        <w:pStyle w:val="ConsPlusNormal"/>
        <w:spacing w:before="220"/>
      </w:pPr>
      <w:r>
        <w:t>Финансовое управление</w:t>
      </w:r>
    </w:p>
    <w:p w:rsidR="00BF5E47" w:rsidRDefault="00BF5E47">
      <w:pPr>
        <w:pStyle w:val="ConsPlusNormal"/>
        <w:spacing w:before="220"/>
      </w:pPr>
      <w:r>
        <w:t>города Волгодонска</w:t>
      </w:r>
    </w:p>
    <w:p w:rsidR="00BF5E47" w:rsidRDefault="00BF5E47">
      <w:pPr>
        <w:pStyle w:val="ConsPlusNormal"/>
        <w:jc w:val="both"/>
      </w:pPr>
    </w:p>
    <w:p w:rsidR="00BF5E47" w:rsidRDefault="00BF5E47">
      <w:pPr>
        <w:pStyle w:val="ConsPlusNormal"/>
        <w:jc w:val="both"/>
      </w:pPr>
    </w:p>
    <w:p w:rsidR="00BF5E47" w:rsidRDefault="00BF5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30B" w:rsidRDefault="00A1330B"/>
    <w:sectPr w:rsidR="00A1330B" w:rsidSect="00CF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47"/>
    <w:rsid w:val="00A1330B"/>
    <w:rsid w:val="00B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A5E931BC546EBEC0620B5B9E2DFC1FFF6826877D5E79B6CE267CB79B1618CD89DF35335FAE85F780BC390FF5F89533581E1206D6C4AAFF06E8BY3LFP" TargetMode="External"/><Relationship Id="rId13" Type="http://schemas.openxmlformats.org/officeDocument/2006/relationships/hyperlink" Target="consultantplus://offline/ref=0E1A5E931BC546EBEC0620B5B9E2DFC1FFF6826877D5E79B6CE267CB79B1618CD89DF35335FAE85F780AC095FF5F89533581E1206D6C4AAFF06E8BY3L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A5E931BC546EBEC0620B5B9E2DFC1FFF6826877D5E79B6CE267CB79B1618CD89DF34135A2E45D7B15C094EA09D816Y6L9P" TargetMode="External"/><Relationship Id="rId12" Type="http://schemas.openxmlformats.org/officeDocument/2006/relationships/hyperlink" Target="consultantplus://offline/ref=0E1A5E931BC546EBEC0620B5B9E2DFC1FFF6826877D5E79B69E267CB79B1618CD89DF35335FAE85F780BC194FF5F89533581E1206D6C4AAFF06E8BY3LF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A5E931BC546EBEC0620B5B9E2DFC1FFF6826877D3EE9966E267CB79B1618CD89DF35335FAE85F780BC197FF5F89533581E1206D6C4AAFF06E8BY3LFP" TargetMode="External"/><Relationship Id="rId11" Type="http://schemas.openxmlformats.org/officeDocument/2006/relationships/hyperlink" Target="consultantplus://offline/ref=0E1A5E931BC546EBEC0620B5B9E2DFC1FFF6826877D3ED9C68E267CB79B1618CD89DF34135A2E45D7B15C094EA09D816Y6L9P" TargetMode="External"/><Relationship Id="rId5" Type="http://schemas.openxmlformats.org/officeDocument/2006/relationships/hyperlink" Target="consultantplus://offline/ref=0E1A5E931BC546EBEC063EB8AF8E80C4F8F4D86572DAE4CE33BD3C962EB86BDB8DD2F21D73F4F75F7915C295F5Y0L2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1A5E931BC546EBEC0620B5B9E2DFC1FFF6826877D3EF9D6CE267CB79B1618CD89DF34135A2E45D7B15C094EA09D816Y6L9P" TargetMode="External"/><Relationship Id="rId4" Type="http://schemas.openxmlformats.org/officeDocument/2006/relationships/hyperlink" Target="consultantplus://offline/ref=0E1A5E931BC546EBEC063EB8AF8E80C4F8F4D86572D0E4CE33BD3C962EB86BDB9FD2AA1171F4ED5C790094C4B05ED5156392E3226D6E4BB0YFLBP" TargetMode="External"/><Relationship Id="rId9" Type="http://schemas.openxmlformats.org/officeDocument/2006/relationships/hyperlink" Target="consultantplus://offline/ref=0E1A5E931BC546EBEC063EB8AF8E80C4F8F5D56C73D2E4CE33BD3C962EB86BDB9FD2AA1171F7E95E7D0094C4B05ED5156392E3226D6E4BB0YFLBP" TargetMode="External"/><Relationship Id="rId14" Type="http://schemas.openxmlformats.org/officeDocument/2006/relationships/hyperlink" Target="consultantplus://offline/ref=0E1A5E931BC546EBEC0620B5B9E2DFC1FFF6826877D6E99C67E267CB79B1618CD89DF35335FAE85F780BC39DFF5F89533581E1206D6C4AAFF06E8BY3L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2019-01-23T15:11:00Z</dcterms:created>
  <dcterms:modified xsi:type="dcterms:W3CDTF">2019-01-23T15:11:00Z</dcterms:modified>
</cp:coreProperties>
</file>