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C276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C01681">
      <w:pPr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0E06E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536CE5" w:rsidRDefault="004F0BAD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7403D6" w:rsidRPr="007403D6">
        <w:rPr>
          <w:sz w:val="36"/>
          <w:szCs w:val="36"/>
          <w:u w:val="single"/>
          <w:lang w:val="en-US"/>
        </w:rPr>
        <w:t>99</w:t>
      </w:r>
      <w:r w:rsidR="001D2895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7258C4">
        <w:rPr>
          <w:sz w:val="36"/>
          <w:szCs w:val="36"/>
        </w:rPr>
        <w:t xml:space="preserve"> </w:t>
      </w:r>
      <w:r w:rsidR="007403D6" w:rsidRPr="007403D6">
        <w:rPr>
          <w:sz w:val="36"/>
          <w:szCs w:val="36"/>
          <w:u w:val="single"/>
          <w:lang w:val="en-US"/>
        </w:rPr>
        <w:t xml:space="preserve">20 </w:t>
      </w:r>
      <w:r w:rsidR="007403D6" w:rsidRPr="007403D6">
        <w:rPr>
          <w:sz w:val="36"/>
          <w:szCs w:val="36"/>
          <w:u w:val="single"/>
        </w:rPr>
        <w:t>декабря</w:t>
      </w:r>
      <w:r w:rsidR="005338C6">
        <w:rPr>
          <w:sz w:val="36"/>
          <w:szCs w:val="36"/>
        </w:rPr>
        <w:t xml:space="preserve"> </w:t>
      </w:r>
      <w:r w:rsidR="003B6952">
        <w:rPr>
          <w:sz w:val="36"/>
          <w:szCs w:val="36"/>
        </w:rPr>
        <w:t>2012 года</w:t>
      </w:r>
    </w:p>
    <w:p w:rsidR="004F0BAD" w:rsidRPr="00536CE5" w:rsidRDefault="00F53FB9">
      <w:r>
        <w:t xml:space="preserve"> </w:t>
      </w: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E06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2013 и 2014 годов</w:t>
      </w:r>
      <w:r w:rsidR="000E06E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210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0E06E0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06E0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0E06E0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0E06E0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D14B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1. </w:t>
      </w:r>
      <w:r w:rsidR="004C319E" w:rsidRPr="007D14B6">
        <w:rPr>
          <w:sz w:val="28"/>
          <w:szCs w:val="28"/>
        </w:rPr>
        <w:t xml:space="preserve">Внести в решение Волгодонской городской Думы от </w:t>
      </w:r>
      <w:r w:rsidR="003B6952" w:rsidRPr="007D14B6">
        <w:rPr>
          <w:sz w:val="28"/>
          <w:szCs w:val="28"/>
        </w:rPr>
        <w:t>09</w:t>
      </w:r>
      <w:r w:rsidR="004C319E" w:rsidRPr="007D14B6">
        <w:rPr>
          <w:sz w:val="28"/>
          <w:szCs w:val="28"/>
        </w:rPr>
        <w:t>.1</w:t>
      </w:r>
      <w:r w:rsidR="003B6952" w:rsidRPr="007D14B6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>.20</w:t>
      </w:r>
      <w:r w:rsidR="00C672A3" w:rsidRPr="007D14B6">
        <w:rPr>
          <w:sz w:val="28"/>
          <w:szCs w:val="28"/>
        </w:rPr>
        <w:t>1</w:t>
      </w:r>
      <w:r w:rsidR="003B6952" w:rsidRPr="007D14B6">
        <w:rPr>
          <w:sz w:val="28"/>
          <w:szCs w:val="28"/>
        </w:rPr>
        <w:t>1</w:t>
      </w:r>
      <w:r w:rsidR="004C319E" w:rsidRPr="007D14B6">
        <w:rPr>
          <w:sz w:val="28"/>
          <w:szCs w:val="28"/>
        </w:rPr>
        <w:t xml:space="preserve"> №</w:t>
      </w:r>
      <w:r w:rsidR="009F41BA" w:rsidRPr="007D14B6">
        <w:rPr>
          <w:sz w:val="28"/>
          <w:szCs w:val="28"/>
        </w:rPr>
        <w:t xml:space="preserve"> </w:t>
      </w:r>
      <w:r w:rsidR="004C319E" w:rsidRPr="007D14B6">
        <w:rPr>
          <w:sz w:val="28"/>
          <w:szCs w:val="28"/>
        </w:rPr>
        <w:t>1</w:t>
      </w:r>
      <w:r w:rsidR="003B6952" w:rsidRPr="007D14B6">
        <w:rPr>
          <w:sz w:val="28"/>
          <w:szCs w:val="28"/>
        </w:rPr>
        <w:t>3</w:t>
      </w:r>
      <w:r w:rsidR="004C319E" w:rsidRPr="007D14B6">
        <w:rPr>
          <w:sz w:val="28"/>
          <w:szCs w:val="28"/>
        </w:rPr>
        <w:t xml:space="preserve">0 </w:t>
      </w:r>
      <w:r w:rsidR="000E06E0">
        <w:rPr>
          <w:sz w:val="28"/>
          <w:szCs w:val="28"/>
        </w:rPr>
        <w:t>«</w:t>
      </w:r>
      <w:r w:rsidR="004C319E" w:rsidRPr="007D14B6">
        <w:rPr>
          <w:sz w:val="28"/>
          <w:szCs w:val="28"/>
        </w:rPr>
        <w:t>О</w:t>
      </w:r>
      <w:r w:rsidR="00D0475E" w:rsidRPr="007D14B6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 xml:space="preserve">бюджете </w:t>
      </w:r>
      <w:r w:rsidR="00C56AD0" w:rsidRPr="007D14B6">
        <w:rPr>
          <w:sz w:val="28"/>
          <w:szCs w:val="28"/>
        </w:rPr>
        <w:t>г</w:t>
      </w:r>
      <w:r w:rsidR="004C319E" w:rsidRPr="007D14B6">
        <w:rPr>
          <w:sz w:val="28"/>
          <w:szCs w:val="28"/>
        </w:rPr>
        <w:t>ород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Волгодонск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н</w:t>
      </w:r>
      <w:r w:rsidR="0045215D" w:rsidRPr="007D14B6">
        <w:rPr>
          <w:sz w:val="28"/>
          <w:szCs w:val="28"/>
        </w:rPr>
        <w:t>а 201</w:t>
      </w:r>
      <w:r w:rsidR="003B6952" w:rsidRPr="007D14B6">
        <w:rPr>
          <w:sz w:val="28"/>
          <w:szCs w:val="28"/>
        </w:rPr>
        <w:t>2</w:t>
      </w:r>
      <w:r w:rsidR="0045215D" w:rsidRPr="007D14B6">
        <w:rPr>
          <w:sz w:val="28"/>
          <w:szCs w:val="28"/>
        </w:rPr>
        <w:t xml:space="preserve"> год</w:t>
      </w:r>
      <w:r w:rsidR="003B6952" w:rsidRPr="007D14B6">
        <w:rPr>
          <w:sz w:val="28"/>
          <w:szCs w:val="28"/>
        </w:rPr>
        <w:t xml:space="preserve"> и на плановый период 2013 и 2014 годов</w:t>
      </w:r>
      <w:r w:rsidR="000E06E0">
        <w:rPr>
          <w:sz w:val="28"/>
          <w:szCs w:val="28"/>
        </w:rPr>
        <w:t>»</w:t>
      </w:r>
      <w:r w:rsidR="0045215D" w:rsidRPr="007D14B6">
        <w:rPr>
          <w:sz w:val="28"/>
          <w:szCs w:val="28"/>
        </w:rPr>
        <w:t xml:space="preserve"> следующие изменения</w:t>
      </w:r>
      <w:r w:rsidR="00477F3F" w:rsidRPr="007D14B6">
        <w:rPr>
          <w:sz w:val="28"/>
          <w:szCs w:val="28"/>
        </w:rPr>
        <w:t>:</w:t>
      </w:r>
    </w:p>
    <w:p w:rsidR="00953FFE" w:rsidRPr="007D14B6" w:rsidRDefault="004C319E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>1) в пункте 1</w:t>
      </w:r>
      <w:r w:rsidR="00953FFE" w:rsidRPr="007D14B6">
        <w:rPr>
          <w:sz w:val="28"/>
          <w:szCs w:val="28"/>
        </w:rPr>
        <w:t>:</w:t>
      </w:r>
      <w:r w:rsidRPr="007D14B6">
        <w:rPr>
          <w:sz w:val="28"/>
          <w:szCs w:val="28"/>
        </w:rPr>
        <w:t xml:space="preserve"> </w:t>
      </w:r>
    </w:p>
    <w:p w:rsidR="00724E55" w:rsidRPr="001F53BD" w:rsidRDefault="00724E55" w:rsidP="00724E5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F53BD">
        <w:rPr>
          <w:sz w:val="28"/>
          <w:szCs w:val="28"/>
        </w:rPr>
        <w:t xml:space="preserve">в подпункте 1) цифры </w:t>
      </w:r>
      <w:r>
        <w:rPr>
          <w:sz w:val="28"/>
          <w:szCs w:val="28"/>
        </w:rPr>
        <w:t>«</w:t>
      </w:r>
      <w:r w:rsidRPr="001F53BD">
        <w:rPr>
          <w:sz w:val="28"/>
          <w:szCs w:val="28"/>
        </w:rPr>
        <w:t>3 764 398,4</w:t>
      </w:r>
      <w:r>
        <w:rPr>
          <w:sz w:val="28"/>
          <w:szCs w:val="28"/>
        </w:rPr>
        <w:t>»</w:t>
      </w:r>
      <w:r w:rsidRPr="001F53B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622DE">
        <w:rPr>
          <w:sz w:val="28"/>
          <w:szCs w:val="28"/>
        </w:rPr>
        <w:t>3 836 5</w:t>
      </w:r>
      <w:r w:rsidR="00D730B6">
        <w:rPr>
          <w:sz w:val="28"/>
          <w:szCs w:val="28"/>
        </w:rPr>
        <w:t>69</w:t>
      </w:r>
      <w:r w:rsidRPr="002622DE">
        <w:rPr>
          <w:sz w:val="28"/>
          <w:szCs w:val="28"/>
        </w:rPr>
        <w:t>,</w:t>
      </w:r>
      <w:r w:rsidR="00D730B6">
        <w:rPr>
          <w:sz w:val="28"/>
          <w:szCs w:val="28"/>
        </w:rPr>
        <w:t>2</w:t>
      </w:r>
      <w:r w:rsidRPr="002622DE">
        <w:rPr>
          <w:sz w:val="28"/>
          <w:szCs w:val="28"/>
        </w:rPr>
        <w:t>»;</w:t>
      </w:r>
    </w:p>
    <w:p w:rsidR="00477F3F" w:rsidRDefault="000E06E0" w:rsidP="007F3CB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в подпункте 2) цифры </w:t>
      </w:r>
      <w:r>
        <w:rPr>
          <w:sz w:val="28"/>
          <w:szCs w:val="28"/>
        </w:rPr>
        <w:t>«</w:t>
      </w:r>
      <w:r w:rsidRPr="007D14B6">
        <w:rPr>
          <w:sz w:val="28"/>
          <w:szCs w:val="28"/>
        </w:rPr>
        <w:t>4 063 423,2</w:t>
      </w:r>
      <w:r>
        <w:rPr>
          <w:sz w:val="28"/>
          <w:szCs w:val="28"/>
        </w:rPr>
        <w:t xml:space="preserve">» </w:t>
      </w:r>
      <w:r w:rsidRPr="007D14B6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172071">
        <w:rPr>
          <w:sz w:val="28"/>
          <w:szCs w:val="28"/>
        </w:rPr>
        <w:t>«4 1</w:t>
      </w:r>
      <w:r w:rsidR="00D730B6">
        <w:rPr>
          <w:sz w:val="28"/>
          <w:szCs w:val="28"/>
        </w:rPr>
        <w:t>27 367,1</w:t>
      </w:r>
      <w:r w:rsidRPr="00172071">
        <w:rPr>
          <w:sz w:val="28"/>
          <w:szCs w:val="28"/>
        </w:rPr>
        <w:t>»;</w:t>
      </w:r>
    </w:p>
    <w:p w:rsidR="000A1FAD" w:rsidRPr="007D14B6" w:rsidRDefault="000A1FAD" w:rsidP="007F3CB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4) цифры «100 000,0» заменить </w:t>
      </w:r>
      <w:r w:rsidR="00BA57B2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D730B6">
        <w:rPr>
          <w:sz w:val="28"/>
          <w:szCs w:val="28"/>
        </w:rPr>
        <w:t>18 256,9</w:t>
      </w:r>
      <w:r>
        <w:rPr>
          <w:sz w:val="28"/>
          <w:szCs w:val="28"/>
        </w:rPr>
        <w:t>»;</w:t>
      </w:r>
    </w:p>
    <w:p w:rsidR="005F3AE5" w:rsidRDefault="00693104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3AE5" w:rsidRPr="007D14B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5F3AE5" w:rsidRPr="007D14B6">
        <w:rPr>
          <w:sz w:val="28"/>
          <w:szCs w:val="28"/>
        </w:rPr>
        <w:t xml:space="preserve"> 5) </w:t>
      </w:r>
      <w:r>
        <w:rPr>
          <w:sz w:val="28"/>
          <w:szCs w:val="28"/>
        </w:rPr>
        <w:t>цифру «</w:t>
      </w:r>
      <w:r w:rsidR="009A7422">
        <w:rPr>
          <w:sz w:val="28"/>
          <w:szCs w:val="28"/>
        </w:rPr>
        <w:t>689,3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цифрами «52,1»;</w:t>
      </w:r>
    </w:p>
    <w:p w:rsidR="007D14B6" w:rsidRPr="005A0593" w:rsidRDefault="007D14B6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06E0">
        <w:rPr>
          <w:sz w:val="28"/>
          <w:szCs w:val="28"/>
        </w:rPr>
        <w:t xml:space="preserve">в </w:t>
      </w:r>
      <w:r w:rsidRPr="004F0ADE">
        <w:rPr>
          <w:sz w:val="28"/>
          <w:szCs w:val="28"/>
        </w:rPr>
        <w:t>подпункте 6) цифры</w:t>
      </w:r>
      <w:r w:rsidRPr="000E06E0">
        <w:rPr>
          <w:sz w:val="28"/>
          <w:szCs w:val="28"/>
        </w:rPr>
        <w:t xml:space="preserve"> </w:t>
      </w:r>
      <w:r w:rsidR="000E06E0">
        <w:rPr>
          <w:sz w:val="28"/>
          <w:szCs w:val="28"/>
        </w:rPr>
        <w:t>«</w:t>
      </w:r>
      <w:r w:rsidRPr="000E06E0">
        <w:rPr>
          <w:sz w:val="28"/>
          <w:szCs w:val="28"/>
        </w:rPr>
        <w:t>299 024,8</w:t>
      </w:r>
      <w:r w:rsidR="000E06E0">
        <w:rPr>
          <w:sz w:val="28"/>
          <w:szCs w:val="28"/>
        </w:rPr>
        <w:t>»</w:t>
      </w:r>
      <w:r w:rsidRPr="000E06E0">
        <w:rPr>
          <w:sz w:val="28"/>
          <w:szCs w:val="28"/>
        </w:rPr>
        <w:t xml:space="preserve"> заменить </w:t>
      </w:r>
      <w:r w:rsidRPr="00172071">
        <w:rPr>
          <w:sz w:val="28"/>
          <w:szCs w:val="28"/>
        </w:rPr>
        <w:t xml:space="preserve">цифрами </w:t>
      </w:r>
      <w:r w:rsidR="000E06E0" w:rsidRPr="00172071">
        <w:rPr>
          <w:sz w:val="28"/>
          <w:szCs w:val="28"/>
        </w:rPr>
        <w:t>«</w:t>
      </w:r>
      <w:r w:rsidRPr="00172071">
        <w:rPr>
          <w:sz w:val="28"/>
          <w:szCs w:val="28"/>
        </w:rPr>
        <w:t>2</w:t>
      </w:r>
      <w:r w:rsidR="00D730B6">
        <w:rPr>
          <w:sz w:val="28"/>
          <w:szCs w:val="28"/>
        </w:rPr>
        <w:t>90</w:t>
      </w:r>
      <w:r w:rsidRPr="00172071">
        <w:rPr>
          <w:sz w:val="28"/>
          <w:szCs w:val="28"/>
        </w:rPr>
        <w:t> </w:t>
      </w:r>
      <w:r w:rsidR="00D730B6">
        <w:rPr>
          <w:sz w:val="28"/>
          <w:szCs w:val="28"/>
        </w:rPr>
        <w:t>797</w:t>
      </w:r>
      <w:r w:rsidRPr="00172071">
        <w:rPr>
          <w:sz w:val="28"/>
          <w:szCs w:val="28"/>
        </w:rPr>
        <w:t>,</w:t>
      </w:r>
      <w:r w:rsidR="00D730B6">
        <w:rPr>
          <w:sz w:val="28"/>
          <w:szCs w:val="28"/>
        </w:rPr>
        <w:t>9</w:t>
      </w:r>
      <w:r w:rsidR="000E06E0" w:rsidRPr="00172071">
        <w:rPr>
          <w:sz w:val="28"/>
          <w:szCs w:val="28"/>
        </w:rPr>
        <w:t>»</w:t>
      </w:r>
      <w:r w:rsidRPr="00172071">
        <w:rPr>
          <w:sz w:val="28"/>
          <w:szCs w:val="28"/>
        </w:rPr>
        <w:t>;</w:t>
      </w:r>
    </w:p>
    <w:p w:rsidR="000A1FAD" w:rsidRDefault="004F0ADE" w:rsidP="004F0ADE">
      <w:pPr>
        <w:ind w:firstLine="708"/>
        <w:jc w:val="both"/>
        <w:rPr>
          <w:sz w:val="28"/>
          <w:szCs w:val="28"/>
        </w:rPr>
      </w:pPr>
      <w:r w:rsidRPr="005A0593">
        <w:rPr>
          <w:sz w:val="28"/>
          <w:szCs w:val="28"/>
        </w:rPr>
        <w:t xml:space="preserve">2) </w:t>
      </w:r>
      <w:r w:rsidR="000A1FAD" w:rsidRPr="005A0593">
        <w:rPr>
          <w:sz w:val="28"/>
          <w:szCs w:val="28"/>
        </w:rPr>
        <w:t>в пункте 2:</w:t>
      </w:r>
    </w:p>
    <w:p w:rsidR="00DF03A7" w:rsidRDefault="00DF03A7" w:rsidP="00DF03A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в подпункте 2) цифры </w:t>
      </w:r>
      <w:r>
        <w:rPr>
          <w:sz w:val="28"/>
          <w:szCs w:val="28"/>
        </w:rPr>
        <w:t>«3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>381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>661</w:t>
      </w:r>
      <w:r w:rsidRPr="007D14B6">
        <w:rPr>
          <w:sz w:val="28"/>
          <w:szCs w:val="28"/>
        </w:rPr>
        <w:t>,</w:t>
      </w:r>
      <w:r>
        <w:rPr>
          <w:sz w:val="28"/>
          <w:szCs w:val="28"/>
        </w:rPr>
        <w:t xml:space="preserve">7» </w:t>
      </w:r>
      <w:r w:rsidRPr="007D14B6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«3</w:t>
      </w:r>
      <w:r w:rsidRPr="007D14B6">
        <w:rPr>
          <w:sz w:val="28"/>
          <w:szCs w:val="28"/>
        </w:rPr>
        <w:t> </w:t>
      </w:r>
      <w:r w:rsidR="00693104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693104">
        <w:rPr>
          <w:sz w:val="28"/>
          <w:szCs w:val="28"/>
        </w:rPr>
        <w:t>3</w:t>
      </w:r>
      <w:r w:rsidRPr="007D14B6">
        <w:rPr>
          <w:sz w:val="28"/>
          <w:szCs w:val="28"/>
        </w:rPr>
        <w:t> </w:t>
      </w:r>
      <w:r w:rsidR="00693104">
        <w:rPr>
          <w:sz w:val="28"/>
          <w:szCs w:val="28"/>
        </w:rPr>
        <w:t>404</w:t>
      </w:r>
      <w:r w:rsidRPr="007D14B6">
        <w:rPr>
          <w:sz w:val="28"/>
          <w:szCs w:val="28"/>
        </w:rPr>
        <w:t>,</w:t>
      </w:r>
      <w:r w:rsidR="00693104">
        <w:rPr>
          <w:sz w:val="28"/>
          <w:szCs w:val="28"/>
        </w:rPr>
        <w:t>8</w:t>
      </w:r>
      <w:r>
        <w:rPr>
          <w:sz w:val="28"/>
          <w:szCs w:val="28"/>
        </w:rPr>
        <w:t xml:space="preserve">», </w:t>
      </w:r>
      <w:r w:rsidR="0054253B" w:rsidRPr="007D14B6">
        <w:rPr>
          <w:sz w:val="28"/>
          <w:szCs w:val="28"/>
        </w:rPr>
        <w:t xml:space="preserve">цифры </w:t>
      </w:r>
      <w:r w:rsidR="0054253B">
        <w:rPr>
          <w:sz w:val="28"/>
          <w:szCs w:val="28"/>
        </w:rPr>
        <w:t xml:space="preserve">«84 542,0» </w:t>
      </w:r>
      <w:r w:rsidR="0054253B" w:rsidRPr="007D14B6">
        <w:rPr>
          <w:sz w:val="28"/>
          <w:szCs w:val="28"/>
        </w:rPr>
        <w:t>заменить цифрами</w:t>
      </w:r>
      <w:r w:rsidR="0054253B">
        <w:rPr>
          <w:sz w:val="28"/>
          <w:szCs w:val="28"/>
        </w:rPr>
        <w:t xml:space="preserve"> «</w:t>
      </w:r>
      <w:r w:rsidR="00693104">
        <w:rPr>
          <w:sz w:val="28"/>
          <w:szCs w:val="28"/>
        </w:rPr>
        <w:t>124 784,9</w:t>
      </w:r>
      <w:r w:rsidR="0054253B">
        <w:rPr>
          <w:sz w:val="28"/>
          <w:szCs w:val="28"/>
        </w:rPr>
        <w:t xml:space="preserve">», </w:t>
      </w:r>
      <w:r>
        <w:rPr>
          <w:sz w:val="28"/>
          <w:szCs w:val="28"/>
        </w:rPr>
        <w:t>«3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 xml:space="preserve">609 341,0» </w:t>
      </w:r>
      <w:r w:rsidRPr="007D14B6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«3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>659 341,0»</w:t>
      </w:r>
      <w:r w:rsidR="0054253B">
        <w:rPr>
          <w:sz w:val="28"/>
          <w:szCs w:val="28"/>
        </w:rPr>
        <w:t xml:space="preserve">, </w:t>
      </w:r>
      <w:r w:rsidR="0054253B" w:rsidRPr="007D14B6">
        <w:rPr>
          <w:sz w:val="28"/>
          <w:szCs w:val="28"/>
        </w:rPr>
        <w:t xml:space="preserve">цифры </w:t>
      </w:r>
      <w:r w:rsidR="0054253B">
        <w:rPr>
          <w:sz w:val="28"/>
          <w:szCs w:val="28"/>
        </w:rPr>
        <w:t xml:space="preserve">«180 468,0» </w:t>
      </w:r>
      <w:r w:rsidR="0054253B" w:rsidRPr="007D14B6">
        <w:rPr>
          <w:sz w:val="28"/>
          <w:szCs w:val="28"/>
        </w:rPr>
        <w:t>заменить цифрами</w:t>
      </w:r>
      <w:r w:rsidR="0054253B">
        <w:rPr>
          <w:sz w:val="28"/>
          <w:szCs w:val="28"/>
        </w:rPr>
        <w:t xml:space="preserve"> «</w:t>
      </w:r>
      <w:r w:rsidR="0054253B" w:rsidRPr="0054253B">
        <w:rPr>
          <w:sz w:val="28"/>
          <w:szCs w:val="28"/>
        </w:rPr>
        <w:t>232 625,1»;</w:t>
      </w:r>
    </w:p>
    <w:p w:rsidR="000A1FAD" w:rsidRPr="008549A9" w:rsidRDefault="000A1FAD" w:rsidP="004F0ADE">
      <w:pPr>
        <w:ind w:firstLine="708"/>
        <w:jc w:val="both"/>
        <w:rPr>
          <w:sz w:val="28"/>
          <w:szCs w:val="28"/>
        </w:rPr>
      </w:pPr>
      <w:r w:rsidRPr="008549A9">
        <w:rPr>
          <w:sz w:val="28"/>
          <w:szCs w:val="28"/>
        </w:rPr>
        <w:t>в подпункте 4) цифры «50 000» заменить цифрами «00,0»;</w:t>
      </w:r>
    </w:p>
    <w:p w:rsidR="008549A9" w:rsidRDefault="008549A9" w:rsidP="008549A9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14B6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7D14B6">
        <w:rPr>
          <w:sz w:val="28"/>
          <w:szCs w:val="28"/>
        </w:rPr>
        <w:t xml:space="preserve"> 5) </w:t>
      </w:r>
      <w:r>
        <w:rPr>
          <w:sz w:val="28"/>
          <w:szCs w:val="28"/>
        </w:rPr>
        <w:t>цифру «8 700,0</w:t>
      </w:r>
      <w:r w:rsidR="00B11164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 «200,2»</w:t>
      </w:r>
      <w:r w:rsidR="00B11164">
        <w:rPr>
          <w:sz w:val="28"/>
          <w:szCs w:val="28"/>
        </w:rPr>
        <w:t xml:space="preserve">, слова «и на 2014 год в </w:t>
      </w:r>
      <w:r w:rsidR="00B11164" w:rsidRPr="00E961BF">
        <w:rPr>
          <w:sz w:val="28"/>
          <w:szCs w:val="28"/>
        </w:rPr>
        <w:t xml:space="preserve">сумме </w:t>
      </w:r>
      <w:r w:rsidR="00B11164">
        <w:rPr>
          <w:sz w:val="28"/>
          <w:szCs w:val="28"/>
        </w:rPr>
        <w:t>2 157,1</w:t>
      </w:r>
      <w:r w:rsidR="00B11164" w:rsidRPr="00E961BF">
        <w:rPr>
          <w:sz w:val="28"/>
          <w:szCs w:val="28"/>
        </w:rPr>
        <w:t xml:space="preserve"> тыс. рублей</w:t>
      </w:r>
      <w:r w:rsidR="00B11164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8549A9" w:rsidRDefault="008549A9" w:rsidP="008549A9">
      <w:pPr>
        <w:ind w:firstLine="708"/>
        <w:jc w:val="both"/>
        <w:rPr>
          <w:sz w:val="28"/>
          <w:szCs w:val="28"/>
        </w:rPr>
      </w:pPr>
      <w:r w:rsidRPr="000E06E0">
        <w:rPr>
          <w:sz w:val="28"/>
          <w:szCs w:val="28"/>
        </w:rPr>
        <w:lastRenderedPageBreak/>
        <w:t xml:space="preserve">в </w:t>
      </w:r>
      <w:r w:rsidRPr="004F0ADE">
        <w:rPr>
          <w:sz w:val="28"/>
          <w:szCs w:val="28"/>
        </w:rPr>
        <w:t>подпункте 6)</w:t>
      </w:r>
      <w:r>
        <w:rPr>
          <w:sz w:val="28"/>
          <w:szCs w:val="28"/>
        </w:rPr>
        <w:t xml:space="preserve"> слова «</w:t>
      </w:r>
      <w:r w:rsidRPr="00521975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>в сумме 50 0</w:t>
      </w:r>
      <w:r w:rsidRPr="00521975">
        <w:rPr>
          <w:sz w:val="28"/>
          <w:szCs w:val="28"/>
        </w:rPr>
        <w:t>00,0 тыс</w:t>
      </w:r>
      <w:r>
        <w:rPr>
          <w:sz w:val="28"/>
          <w:szCs w:val="28"/>
        </w:rPr>
        <w:t>. рублей и на 2014 год в сумме 50 000,0 тыс. рублей»</w:t>
      </w:r>
      <w:r w:rsidRPr="000E06E0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</w:t>
      </w:r>
      <w:r w:rsidRPr="00172071">
        <w:rPr>
          <w:sz w:val="28"/>
          <w:szCs w:val="28"/>
        </w:rPr>
        <w:t>ми «</w:t>
      </w:r>
      <w:r w:rsidRPr="00521975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>в сумме 18 256,9</w:t>
      </w:r>
      <w:r w:rsidRPr="0052197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и на 2014 год в сумме 0,0 тыс. рублей</w:t>
      </w:r>
      <w:proofErr w:type="gramStart"/>
      <w:r w:rsidR="00B11164">
        <w:rPr>
          <w:sz w:val="28"/>
          <w:szCs w:val="28"/>
        </w:rPr>
        <w:t>;</w:t>
      </w:r>
      <w:r w:rsidRPr="00172071">
        <w:rPr>
          <w:sz w:val="28"/>
          <w:szCs w:val="28"/>
        </w:rPr>
        <w:t>»</w:t>
      </w:r>
      <w:proofErr w:type="gramEnd"/>
      <w:r w:rsidRPr="00172071">
        <w:rPr>
          <w:sz w:val="28"/>
          <w:szCs w:val="28"/>
        </w:rPr>
        <w:t>;</w:t>
      </w:r>
    </w:p>
    <w:p w:rsidR="004F0ADE" w:rsidRDefault="00BA57B2" w:rsidP="0085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F0ADE">
        <w:rPr>
          <w:sz w:val="28"/>
          <w:szCs w:val="28"/>
        </w:rPr>
        <w:t>в пункте 9 слова «на 2012 год в сумме 252,0» заменить словами «на 2012 год в сумме 281,2»;</w:t>
      </w:r>
    </w:p>
    <w:p w:rsidR="004F0ADE" w:rsidRPr="00783D32" w:rsidRDefault="00BA57B2" w:rsidP="004F0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ADE" w:rsidRPr="00783D32">
        <w:rPr>
          <w:sz w:val="28"/>
          <w:szCs w:val="28"/>
        </w:rPr>
        <w:t>)</w:t>
      </w:r>
      <w:r w:rsidR="004F0ADE">
        <w:rPr>
          <w:sz w:val="28"/>
          <w:szCs w:val="28"/>
        </w:rPr>
        <w:t xml:space="preserve"> </w:t>
      </w:r>
      <w:r w:rsidR="004F0ADE" w:rsidRPr="00783D32">
        <w:rPr>
          <w:sz w:val="28"/>
          <w:szCs w:val="28"/>
        </w:rPr>
        <w:t>в пункте 12:</w:t>
      </w:r>
    </w:p>
    <w:p w:rsidR="0018777F" w:rsidRPr="00C72075" w:rsidRDefault="00F67F3F" w:rsidP="00311D56">
      <w:pPr>
        <w:ind w:firstLine="708"/>
        <w:jc w:val="both"/>
        <w:rPr>
          <w:sz w:val="28"/>
          <w:szCs w:val="28"/>
        </w:rPr>
      </w:pPr>
      <w:r w:rsidRPr="00C72075">
        <w:rPr>
          <w:sz w:val="28"/>
          <w:szCs w:val="28"/>
        </w:rPr>
        <w:t xml:space="preserve">цифры </w:t>
      </w:r>
      <w:r w:rsidR="000E06E0">
        <w:rPr>
          <w:sz w:val="28"/>
          <w:szCs w:val="28"/>
        </w:rPr>
        <w:t>«</w:t>
      </w:r>
      <w:r w:rsidR="001F53BD" w:rsidRPr="00C72075">
        <w:rPr>
          <w:sz w:val="28"/>
          <w:szCs w:val="28"/>
        </w:rPr>
        <w:t>1 931 674,6</w:t>
      </w:r>
      <w:r w:rsidR="000E06E0">
        <w:rPr>
          <w:sz w:val="28"/>
          <w:szCs w:val="28"/>
        </w:rPr>
        <w:t>»</w:t>
      </w:r>
      <w:r w:rsidRPr="00C72075">
        <w:rPr>
          <w:sz w:val="28"/>
          <w:szCs w:val="28"/>
        </w:rPr>
        <w:t xml:space="preserve"> заменить цифрами </w:t>
      </w:r>
      <w:r w:rsidR="000E06E0">
        <w:rPr>
          <w:sz w:val="28"/>
          <w:szCs w:val="28"/>
        </w:rPr>
        <w:t>«</w:t>
      </w:r>
      <w:r w:rsidR="00C72075" w:rsidRPr="00C72075">
        <w:rPr>
          <w:sz w:val="28"/>
          <w:szCs w:val="28"/>
        </w:rPr>
        <w:t>2 003 845,4</w:t>
      </w:r>
      <w:r w:rsidR="000E06E0">
        <w:rPr>
          <w:sz w:val="28"/>
          <w:szCs w:val="28"/>
        </w:rPr>
        <w:t>»</w:t>
      </w:r>
      <w:r w:rsidR="00FB3939" w:rsidRPr="00C72075">
        <w:rPr>
          <w:sz w:val="28"/>
          <w:szCs w:val="28"/>
        </w:rPr>
        <w:t>;</w:t>
      </w:r>
    </w:p>
    <w:p w:rsidR="0018777F" w:rsidRPr="000E06E0" w:rsidRDefault="00F67F3F" w:rsidP="00311D56">
      <w:pPr>
        <w:ind w:firstLine="708"/>
        <w:jc w:val="both"/>
        <w:rPr>
          <w:sz w:val="28"/>
          <w:szCs w:val="28"/>
        </w:rPr>
      </w:pPr>
      <w:r w:rsidRPr="000E06E0">
        <w:rPr>
          <w:sz w:val="28"/>
          <w:szCs w:val="28"/>
        </w:rPr>
        <w:t>в абзаце втором подпункта 1</w:t>
      </w:r>
      <w:r w:rsidR="00FB3939" w:rsidRPr="000E06E0">
        <w:rPr>
          <w:sz w:val="28"/>
          <w:szCs w:val="28"/>
        </w:rPr>
        <w:t>)</w:t>
      </w:r>
      <w:r w:rsidRPr="000E06E0">
        <w:rPr>
          <w:sz w:val="28"/>
          <w:szCs w:val="28"/>
        </w:rPr>
        <w:t xml:space="preserve"> цифры </w:t>
      </w:r>
      <w:r w:rsidR="000E06E0">
        <w:rPr>
          <w:sz w:val="28"/>
          <w:szCs w:val="28"/>
        </w:rPr>
        <w:t>«</w:t>
      </w:r>
      <w:r w:rsidR="000E06E0" w:rsidRPr="000E06E0">
        <w:rPr>
          <w:sz w:val="28"/>
          <w:szCs w:val="28"/>
        </w:rPr>
        <w:t>1 294 684,4</w:t>
      </w:r>
      <w:r w:rsidR="000E06E0">
        <w:rPr>
          <w:sz w:val="28"/>
          <w:szCs w:val="28"/>
        </w:rPr>
        <w:t>»</w:t>
      </w:r>
      <w:r w:rsidRPr="000E06E0">
        <w:rPr>
          <w:sz w:val="28"/>
          <w:szCs w:val="28"/>
        </w:rPr>
        <w:t xml:space="preserve"> заменить цифрами </w:t>
      </w:r>
      <w:r w:rsidR="000E06E0">
        <w:rPr>
          <w:sz w:val="28"/>
          <w:szCs w:val="28"/>
        </w:rPr>
        <w:t>«</w:t>
      </w:r>
      <w:r w:rsidR="001B456B" w:rsidRPr="000E06E0">
        <w:rPr>
          <w:sz w:val="28"/>
          <w:szCs w:val="28"/>
        </w:rPr>
        <w:t>1 </w:t>
      </w:r>
      <w:r w:rsidR="000E06E0" w:rsidRPr="000E06E0">
        <w:rPr>
          <w:sz w:val="28"/>
          <w:szCs w:val="28"/>
        </w:rPr>
        <w:t>33</w:t>
      </w:r>
      <w:r w:rsidR="004B7BAA" w:rsidRPr="000E06E0">
        <w:rPr>
          <w:sz w:val="28"/>
          <w:szCs w:val="28"/>
        </w:rPr>
        <w:t>9 </w:t>
      </w:r>
      <w:r w:rsidR="000E06E0" w:rsidRPr="000E06E0">
        <w:rPr>
          <w:sz w:val="28"/>
          <w:szCs w:val="28"/>
        </w:rPr>
        <w:t>942</w:t>
      </w:r>
      <w:r w:rsidR="004B7BAA" w:rsidRPr="000E06E0">
        <w:rPr>
          <w:sz w:val="28"/>
          <w:szCs w:val="28"/>
        </w:rPr>
        <w:t>,</w:t>
      </w:r>
      <w:r w:rsidR="000E06E0" w:rsidRPr="000E06E0">
        <w:rPr>
          <w:sz w:val="28"/>
          <w:szCs w:val="28"/>
        </w:rPr>
        <w:t>1</w:t>
      </w:r>
      <w:r w:rsidR="000E06E0">
        <w:rPr>
          <w:sz w:val="28"/>
          <w:szCs w:val="28"/>
        </w:rPr>
        <w:t>»</w:t>
      </w:r>
      <w:r w:rsidR="00FB3939" w:rsidRPr="000E06E0">
        <w:rPr>
          <w:sz w:val="28"/>
          <w:szCs w:val="28"/>
        </w:rPr>
        <w:t>;</w:t>
      </w:r>
    </w:p>
    <w:p w:rsidR="00817A54" w:rsidRDefault="00FB3939" w:rsidP="00C22A2D">
      <w:pPr>
        <w:ind w:firstLine="708"/>
        <w:jc w:val="both"/>
        <w:rPr>
          <w:sz w:val="28"/>
          <w:szCs w:val="28"/>
        </w:rPr>
      </w:pPr>
      <w:r w:rsidRPr="000E06E0">
        <w:rPr>
          <w:sz w:val="28"/>
          <w:szCs w:val="28"/>
        </w:rPr>
        <w:t xml:space="preserve">в абзаце втором подпункта 2) цифры </w:t>
      </w:r>
      <w:r w:rsidR="000E06E0">
        <w:rPr>
          <w:sz w:val="28"/>
          <w:szCs w:val="28"/>
        </w:rPr>
        <w:t>«</w:t>
      </w:r>
      <w:r w:rsidR="000E06E0" w:rsidRPr="000E06E0">
        <w:rPr>
          <w:sz w:val="28"/>
          <w:szCs w:val="28"/>
        </w:rPr>
        <w:t>398 427,4</w:t>
      </w:r>
      <w:r w:rsidR="000E06E0">
        <w:rPr>
          <w:sz w:val="28"/>
          <w:szCs w:val="28"/>
        </w:rPr>
        <w:t>»</w:t>
      </w:r>
      <w:r w:rsidRPr="000E06E0">
        <w:rPr>
          <w:sz w:val="28"/>
          <w:szCs w:val="28"/>
        </w:rPr>
        <w:t xml:space="preserve"> заменить цифрами</w:t>
      </w:r>
      <w:r w:rsidR="00A70301" w:rsidRPr="000E06E0">
        <w:rPr>
          <w:sz w:val="28"/>
          <w:szCs w:val="28"/>
        </w:rPr>
        <w:t xml:space="preserve"> </w:t>
      </w:r>
      <w:r w:rsidR="000E06E0">
        <w:rPr>
          <w:sz w:val="28"/>
          <w:szCs w:val="28"/>
        </w:rPr>
        <w:t>«</w:t>
      </w:r>
      <w:r w:rsidR="000E06E0" w:rsidRPr="000E06E0">
        <w:rPr>
          <w:sz w:val="28"/>
          <w:szCs w:val="28"/>
        </w:rPr>
        <w:t>413</w:t>
      </w:r>
      <w:r w:rsidR="004B7BAA" w:rsidRPr="000E06E0">
        <w:rPr>
          <w:sz w:val="28"/>
          <w:szCs w:val="28"/>
        </w:rPr>
        <w:t> </w:t>
      </w:r>
      <w:r w:rsidR="000E06E0" w:rsidRPr="000E06E0">
        <w:rPr>
          <w:sz w:val="28"/>
          <w:szCs w:val="28"/>
        </w:rPr>
        <w:t>005</w:t>
      </w:r>
      <w:r w:rsidR="004B7BAA" w:rsidRPr="000E06E0">
        <w:rPr>
          <w:sz w:val="28"/>
          <w:szCs w:val="28"/>
        </w:rPr>
        <w:t>,</w:t>
      </w:r>
      <w:r w:rsidR="000E06E0" w:rsidRPr="000E06E0">
        <w:rPr>
          <w:sz w:val="28"/>
          <w:szCs w:val="28"/>
        </w:rPr>
        <w:t>7</w:t>
      </w:r>
      <w:r w:rsidR="000E06E0">
        <w:rPr>
          <w:sz w:val="28"/>
          <w:szCs w:val="28"/>
        </w:rPr>
        <w:t>»</w:t>
      </w:r>
      <w:r w:rsidRPr="000E06E0">
        <w:rPr>
          <w:sz w:val="28"/>
          <w:szCs w:val="28"/>
        </w:rPr>
        <w:t>;</w:t>
      </w:r>
    </w:p>
    <w:p w:rsidR="00C22A2D" w:rsidRPr="007D14B6" w:rsidRDefault="005A0593" w:rsidP="00C22A2D">
      <w:pPr>
        <w:ind w:firstLine="708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5)</w:t>
      </w:r>
      <w:r w:rsidR="005506B7">
        <w:rPr>
          <w:sz w:val="28"/>
          <w:szCs w:val="28"/>
        </w:rPr>
        <w:t xml:space="preserve"> </w:t>
      </w:r>
      <w:r w:rsidR="00C22A2D" w:rsidRPr="007D14B6">
        <w:rPr>
          <w:sz w:val="28"/>
          <w:szCs w:val="28"/>
        </w:rPr>
        <w:t xml:space="preserve">приложение 1 </w:t>
      </w:r>
      <w:r w:rsidR="000E06E0">
        <w:rPr>
          <w:sz w:val="28"/>
          <w:szCs w:val="28"/>
        </w:rPr>
        <w:t>«</w:t>
      </w:r>
      <w:r w:rsidR="00C22A2D" w:rsidRPr="007D14B6">
        <w:rPr>
          <w:sz w:val="28"/>
          <w:szCs w:val="28"/>
        </w:rPr>
        <w:t>Объем поступлений доходов бюджета города Волгодонска на 201</w:t>
      </w:r>
      <w:r w:rsidR="00FB3939" w:rsidRPr="007D14B6">
        <w:rPr>
          <w:sz w:val="28"/>
          <w:szCs w:val="28"/>
        </w:rPr>
        <w:t>2</w:t>
      </w:r>
      <w:r w:rsidR="00C22A2D" w:rsidRPr="007D14B6">
        <w:rPr>
          <w:sz w:val="28"/>
          <w:szCs w:val="28"/>
        </w:rPr>
        <w:t xml:space="preserve"> год</w:t>
      </w:r>
      <w:r w:rsidR="000E06E0">
        <w:rPr>
          <w:sz w:val="28"/>
          <w:szCs w:val="28"/>
        </w:rPr>
        <w:t>»</w:t>
      </w:r>
      <w:r w:rsidR="00C22A2D" w:rsidRPr="007D14B6">
        <w:rPr>
          <w:sz w:val="28"/>
          <w:szCs w:val="28"/>
        </w:rPr>
        <w:t xml:space="preserve"> изложить в следующей редакции:</w:t>
      </w:r>
    </w:p>
    <w:p w:rsidR="00BE4D8F" w:rsidRPr="005338C6" w:rsidRDefault="000E06E0" w:rsidP="00FB1BE1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4D8F" w:rsidRPr="005338C6">
        <w:rPr>
          <w:sz w:val="28"/>
          <w:szCs w:val="28"/>
        </w:rPr>
        <w:t xml:space="preserve">Приложение 1 </w:t>
      </w:r>
    </w:p>
    <w:p w:rsidR="00BE4D8F" w:rsidRPr="005338C6" w:rsidRDefault="00BE4D8F" w:rsidP="00BE4D8F">
      <w:pPr>
        <w:ind w:left="6237"/>
        <w:rPr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</w:p>
    <w:p w:rsidR="00BE4D8F" w:rsidRPr="005338C6" w:rsidRDefault="00BE4D8F" w:rsidP="00BE4D8F">
      <w:pPr>
        <w:ind w:firstLine="6237"/>
        <w:jc w:val="both"/>
        <w:rPr>
          <w:sz w:val="28"/>
          <w:szCs w:val="28"/>
        </w:rPr>
      </w:pPr>
      <w:r w:rsidRPr="005338C6">
        <w:rPr>
          <w:sz w:val="28"/>
          <w:szCs w:val="28"/>
        </w:rPr>
        <w:t xml:space="preserve">городской Думы </w:t>
      </w:r>
    </w:p>
    <w:p w:rsidR="00BE4D8F" w:rsidRPr="005338C6" w:rsidRDefault="00BE4D8F" w:rsidP="00BE4D8F">
      <w:pPr>
        <w:ind w:firstLine="6237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 xml:space="preserve">от </w:t>
      </w:r>
      <w:r w:rsidR="00FB3939" w:rsidRPr="005338C6">
        <w:rPr>
          <w:sz w:val="28"/>
          <w:szCs w:val="28"/>
        </w:rPr>
        <w:t>09</w:t>
      </w:r>
      <w:r w:rsidRPr="005338C6">
        <w:rPr>
          <w:sz w:val="28"/>
          <w:szCs w:val="28"/>
        </w:rPr>
        <w:t>.1</w:t>
      </w:r>
      <w:r w:rsidR="00FB3939" w:rsidRPr="005338C6">
        <w:rPr>
          <w:sz w:val="28"/>
          <w:szCs w:val="28"/>
        </w:rPr>
        <w:t>2.2011</w:t>
      </w:r>
      <w:r w:rsidRPr="005338C6">
        <w:rPr>
          <w:sz w:val="28"/>
          <w:szCs w:val="28"/>
        </w:rPr>
        <w:t xml:space="preserve"> № 1</w:t>
      </w:r>
      <w:r w:rsidR="00FB3939" w:rsidRPr="005338C6">
        <w:rPr>
          <w:sz w:val="28"/>
          <w:szCs w:val="28"/>
        </w:rPr>
        <w:t>3</w:t>
      </w:r>
      <w:r w:rsidRPr="005338C6">
        <w:rPr>
          <w:sz w:val="28"/>
          <w:szCs w:val="28"/>
        </w:rPr>
        <w:t>0</w:t>
      </w:r>
      <w:r w:rsidRPr="005338C6">
        <w:rPr>
          <w:bCs/>
          <w:sz w:val="28"/>
          <w:szCs w:val="28"/>
        </w:rPr>
        <w:t xml:space="preserve"> </w:t>
      </w:r>
    </w:p>
    <w:p w:rsidR="00F54BE9" w:rsidRPr="005338C6" w:rsidRDefault="00BE4D8F" w:rsidP="00BE4D8F">
      <w:pPr>
        <w:ind w:firstLine="708"/>
        <w:jc w:val="both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доходов бюджета города Волгодонска на 201</w:t>
      </w:r>
      <w:r w:rsidR="00FB3939" w:rsidRPr="005338C6">
        <w:rPr>
          <w:bCs/>
          <w:sz w:val="28"/>
          <w:szCs w:val="28"/>
        </w:rPr>
        <w:t>2</w:t>
      </w:r>
      <w:r w:rsidRPr="005338C6">
        <w:rPr>
          <w:bCs/>
          <w:sz w:val="28"/>
          <w:szCs w:val="28"/>
        </w:rPr>
        <w:t>год</w:t>
      </w:r>
    </w:p>
    <w:p w:rsidR="00FE4A28" w:rsidRPr="005338C6" w:rsidRDefault="00C22A2D" w:rsidP="00D4124B">
      <w:pPr>
        <w:ind w:left="7788" w:firstLine="9"/>
        <w:rPr>
          <w:sz w:val="28"/>
          <w:szCs w:val="28"/>
        </w:rPr>
      </w:pPr>
      <w:r w:rsidRPr="005338C6">
        <w:rPr>
          <w:sz w:val="28"/>
          <w:szCs w:val="28"/>
        </w:rPr>
        <w:t>(тыс. рублей)</w:t>
      </w:r>
    </w:p>
    <w:tbl>
      <w:tblPr>
        <w:tblW w:w="10223" w:type="dxa"/>
        <w:tblInd w:w="91" w:type="dxa"/>
        <w:tblLook w:val="04A0"/>
      </w:tblPr>
      <w:tblGrid>
        <w:gridCol w:w="2427"/>
        <w:gridCol w:w="6379"/>
        <w:gridCol w:w="1417"/>
      </w:tblGrid>
      <w:tr w:rsidR="00724E55" w:rsidRPr="001C4D00" w:rsidTr="006F7677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1F53BD" w:rsidRDefault="00724E55" w:rsidP="00D4124B">
            <w:pPr>
              <w:tabs>
                <w:tab w:val="left" w:pos="805"/>
                <w:tab w:val="left" w:pos="2319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F53BD">
              <w:rPr>
                <w:lang w:eastAsia="ru-RU"/>
              </w:rPr>
              <w:t>Код БК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1F53BD" w:rsidRDefault="00724E55" w:rsidP="00D4124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53BD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1F53BD" w:rsidRDefault="00724E55" w:rsidP="00D4124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53BD">
              <w:rPr>
                <w:lang w:eastAsia="ru-RU"/>
              </w:rPr>
              <w:t>Сумма</w:t>
            </w:r>
          </w:p>
        </w:tc>
      </w:tr>
      <w:tr w:rsidR="00724E55" w:rsidRPr="00510FFE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510FFE" w:rsidRDefault="00724E55" w:rsidP="00510FF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510FFE">
              <w:rPr>
                <w:bCs/>
                <w:lang w:eastAsia="ru-RU"/>
              </w:rPr>
              <w:t>1 832</w:t>
            </w:r>
            <w:r w:rsidR="00510FFE" w:rsidRPr="00510FFE">
              <w:rPr>
                <w:bCs/>
                <w:lang w:eastAsia="ru-RU"/>
              </w:rPr>
              <w:t> </w:t>
            </w:r>
            <w:r w:rsidRPr="00510FFE">
              <w:rPr>
                <w:bCs/>
                <w:lang w:eastAsia="ru-RU"/>
              </w:rPr>
              <w:t>72</w:t>
            </w:r>
            <w:r w:rsidR="00510FFE" w:rsidRPr="00510FFE">
              <w:rPr>
                <w:bCs/>
                <w:lang w:eastAsia="ru-RU"/>
              </w:rPr>
              <w:t>3.8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697 328.2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1 01 01000 00 0000 110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84 476.6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1 01 01010 00 0000 110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84 476.6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1 01 01012 02 0000 110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84 476.6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612 851.6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230 556.9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101 968.5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82 409.5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81 149.5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1 05 01012 01 0000 110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1 260.0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16 059.0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15 379.0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1 05 01022 01 0000 110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680.0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1 05 01050 01 0000 110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3 500.0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127 964.0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127 114.0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1 05 02020 02 0000 110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850.0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624.4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615.1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1 05 03020 01 0000 110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9.3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621 723.0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69 845.9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1 06 01020 04 0000 110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69 845.9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169 537.3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169 537.3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382 339.8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1 06 06010 00 0000 110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12 665.7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1 06 06012 04 0000 110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12 665.7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1 06 06020 00 0000 110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369 674.1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1 06 06022 04 0000 110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369 674.1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15 005.4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11 409.4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11 409.4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1 08 07000 01 0000 110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3 596.0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1 08 07080 01 0000 110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2 880.0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1 08 07083 01 0000 110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2 880.0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210.0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1 08 07170 01 0000 110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506.0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1 08 07173 01 0000 110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506.0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181 727.9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180 657.9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1 11 05010 00 0000 120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145 737.9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1 11 05012 04 0000 120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145 737.9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1 11 05020 00 0000 120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2622DE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6 590.7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1 11 05024 04 0000 120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2622DE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6 590.7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1 11 05030 00 0000 120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2622DE">
              <w:rPr>
                <w:lang w:eastAsia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28 329.3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1 11 05034 04 0000 120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28 329.3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1 11 07000 00 0000 120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470.0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1 11 07010 00 0000 120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470.0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1 11 07014 04 0000 120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470.0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600.0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1 11 09040 00 0000 120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1 11 09044 04 0000 120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12 016.0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1 12 01000 01 0000 120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12 016.0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1 620.0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1 12 01020 01 0000 120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86.0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360.0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1 12 01040 01 0000 120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9 950.0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510FF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9</w:t>
            </w:r>
            <w:r w:rsidR="00510FFE">
              <w:rPr>
                <w:bCs/>
                <w:lang w:eastAsia="ru-RU"/>
              </w:rPr>
              <w:t>05</w:t>
            </w:r>
            <w:r w:rsidRPr="002622DE">
              <w:rPr>
                <w:bCs/>
                <w:lang w:eastAsia="ru-RU"/>
              </w:rPr>
              <w:t>.</w:t>
            </w:r>
            <w:r w:rsidR="00510FFE">
              <w:rPr>
                <w:bCs/>
                <w:lang w:eastAsia="ru-RU"/>
              </w:rPr>
              <w:t>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1 13 01000 00 0000 130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792.2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1 13 01990 00 0000 130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792.2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1 13 01994 04 0000 130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792.2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1 13 02000 00 0000 130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510FFE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11</w:t>
            </w:r>
            <w:r w:rsidR="00510FFE">
              <w:rPr>
                <w:bCs/>
                <w:lang w:eastAsia="ru-RU"/>
              </w:rPr>
              <w:t>2</w:t>
            </w:r>
            <w:r w:rsidRPr="002622DE">
              <w:rPr>
                <w:bCs/>
                <w:lang w:eastAsia="ru-RU"/>
              </w:rPr>
              <w:t>.</w:t>
            </w:r>
            <w:r w:rsidR="00510FFE">
              <w:rPr>
                <w:bCs/>
                <w:lang w:eastAsia="ru-RU"/>
              </w:rPr>
              <w:t>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1 13 02990 00 0000 130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510FFE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bCs/>
                <w:lang w:eastAsia="ru-RU"/>
              </w:rPr>
              <w:t>11</w:t>
            </w:r>
            <w:r>
              <w:rPr>
                <w:bCs/>
                <w:lang w:eastAsia="ru-RU"/>
              </w:rPr>
              <w:t>2</w:t>
            </w:r>
            <w:r w:rsidRPr="002622DE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Прочие доходы от компенсации затрат бюджетов городских </w:t>
            </w:r>
            <w:r w:rsidRPr="002622DE">
              <w:rPr>
                <w:lang w:eastAsia="ru-RU"/>
              </w:rPr>
              <w:lastRenderedPageBreak/>
              <w:t>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510FFE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bCs/>
                <w:lang w:eastAsia="ru-RU"/>
              </w:rPr>
              <w:lastRenderedPageBreak/>
              <w:t>11</w:t>
            </w:r>
            <w:r>
              <w:rPr>
                <w:bCs/>
                <w:lang w:eastAsia="ru-RU"/>
              </w:rPr>
              <w:t>2</w:t>
            </w:r>
            <w:r w:rsidRPr="002622DE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lastRenderedPageBreak/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61 251.2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17 000.0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1 14 02040 04 0000 410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17 000.0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1 14 02043 04 0000 410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17 000.0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44 251.2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1 14 06010 00 0000 430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44 251.2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1 14 06012 04 0000 430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44 251.2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12 210.1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1 16 90000 00 0000 140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12 210.1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1 16 90040 04 0000 140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12 210.1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2 003 845.4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2 003 845.4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2 02 01000 00 0000 151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5 000.0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2 02 01999 00 0000 151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2 02 01999 04 0000 151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5 000.0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2 02 02000 00 0000 151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413 005.7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2 02 02009 00 0000 151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2 893.4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2 02 02009 04 0000 151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</w:t>
            </w:r>
            <w:r w:rsidRPr="002622DE">
              <w:rPr>
                <w:lang w:eastAsia="ru-RU"/>
              </w:rPr>
              <w:lastRenderedPageBreak/>
              <w:t>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2 893.4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2 02 02051 00 0000 151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138 763.7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2 02 02051 04 0000 151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138 763.7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2 02 02077 00 0000 151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27 328.7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2 02 02077 04 0000 151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27 328.7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2 02 02145 00 0000 151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23 059.2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2 02 02145 04 0000 151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23 059.2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2 02 02999 00 0000 151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220 960.7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2 02 02999 04 0000 151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220 960.7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2 02 03000 00 0000 151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1 339 942.1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2 02 03001 00 0000 151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177 281.4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2 02 03001 04 0000 151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177 281.4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2 02 03003 00 0000 151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4 658.2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2 02 03003 04 0000 151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4 658.2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2 02 03004 00 0000 151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6 931.6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6 931.6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2 02 03007 00 0000 151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75.1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2 02 03007 04 0000 151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75.1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2 02 03012 00 0000 151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158.4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2 02 03012 04 0000 151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158.4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2 02 03013 00 0000 151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6 418.4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2 02 03013 04 0000 151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6 418.4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571.1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571.1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2 02 03021 00 0000 151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8 142.0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8 142.0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2 02 03022 00 0000 151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244 233.2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2 02 03022 04 0000 151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244 233.2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2 02 03024 00 0000 151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455 391.1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455 391.1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2 02 03026 00 0000 151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4 746.9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2 02 03026 04 0000 151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4 746.9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2 02 03027 00 0000 151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15 654.6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15 654.6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2 02 03029 00 0000 151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</w:t>
            </w:r>
            <w:r w:rsidRPr="002622DE">
              <w:rPr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9 699.0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2 02 03029 04 0000 151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9 699.0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2 02 03053 00 0000 151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2 543.4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2 02 03053 04 0000 151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2 543.4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2 02 03055 00 0000 151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9 436.9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2 02 03055 04 0000 151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9 436.9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2 02 03069 00 0000 151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59 576.4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2 02 03069 04 0000 151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59 576.4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2 02 03070 00 0000 151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1 065.6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2 02 03070 04 0000 151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1 065.6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2 02 03077 00 0000 151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Субвенции бюджетам на обеспечение жильем граждан, уволенных с военной службы (службы), и приравненных к </w:t>
            </w:r>
            <w:r w:rsidRPr="002622DE">
              <w:rPr>
                <w:lang w:eastAsia="ru-RU"/>
              </w:rPr>
              <w:lastRenderedPageBreak/>
              <w:t>ним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1 015.3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lastRenderedPageBreak/>
              <w:t>2 02 03077 04 0000 151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1 015.3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2 02 03999 00 0000 151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332 343.5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332 343.5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2 02 04000 00 0000 151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245 897.6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2 02 04025 00 0000 151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417.6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2 02 04025 04 0000 151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417.6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2 02 04034 00 0000 151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235 331.2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2 02 04034 00 0001 151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224 612.7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2 02 04034 04 0001 151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2622DE">
              <w:rPr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2622DE">
              <w:rPr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224 612.7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2 02 04034 00 0002 151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10 718.5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2 02 04034 04 0002 151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Межбюджетные трансферты, передаваемые бюджетам городских округов на реализацию 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10 718.5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2 02 04999 00 0000 151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10 148.8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  <w:r w:rsidRPr="002622DE">
              <w:rPr>
                <w:lang w:eastAsia="ru-RU"/>
              </w:rPr>
              <w:t>2 02 04999 04 0000 151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622DE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622DE">
              <w:rPr>
                <w:lang w:eastAsia="ru-RU"/>
              </w:rPr>
              <w:t>10 148.8</w:t>
            </w:r>
          </w:p>
        </w:tc>
      </w:tr>
      <w:tr w:rsidR="00724E55" w:rsidRPr="001F53BD" w:rsidTr="006F7677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E55" w:rsidRPr="002622DE" w:rsidRDefault="00724E55" w:rsidP="00D4124B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E55" w:rsidRPr="002622DE" w:rsidRDefault="00724E55" w:rsidP="00510FFE">
            <w:pPr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2622DE">
              <w:rPr>
                <w:bCs/>
                <w:lang w:eastAsia="ru-RU"/>
              </w:rPr>
              <w:t>3 836 5</w:t>
            </w:r>
            <w:r w:rsidR="00510FFE">
              <w:rPr>
                <w:bCs/>
                <w:lang w:eastAsia="ru-RU"/>
              </w:rPr>
              <w:t>69</w:t>
            </w:r>
            <w:r w:rsidRPr="002622DE">
              <w:rPr>
                <w:bCs/>
                <w:lang w:eastAsia="ru-RU"/>
              </w:rPr>
              <w:t>.</w:t>
            </w:r>
            <w:r w:rsidR="00510FFE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;»</w:t>
            </w:r>
          </w:p>
        </w:tc>
      </w:tr>
    </w:tbl>
    <w:p w:rsidR="00882B5F" w:rsidRPr="009312A2" w:rsidRDefault="005506B7" w:rsidP="00931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9312A2">
        <w:rPr>
          <w:sz w:val="28"/>
          <w:szCs w:val="28"/>
        </w:rPr>
        <w:t xml:space="preserve">) приложение 3 </w:t>
      </w:r>
      <w:r w:rsidR="000E06E0">
        <w:rPr>
          <w:sz w:val="28"/>
          <w:szCs w:val="28"/>
        </w:rPr>
        <w:t>«</w:t>
      </w:r>
      <w:r w:rsidR="00882B5F" w:rsidRPr="009312A2">
        <w:rPr>
          <w:sz w:val="28"/>
          <w:szCs w:val="28"/>
        </w:rPr>
        <w:t>Источники финансирования дефицита бюджета города Волгодонска на 2012 год</w:t>
      </w:r>
      <w:r w:rsidR="000E06E0">
        <w:rPr>
          <w:sz w:val="28"/>
          <w:szCs w:val="28"/>
        </w:rPr>
        <w:t>»</w:t>
      </w:r>
      <w:r w:rsidR="00882B5F" w:rsidRPr="009312A2">
        <w:rPr>
          <w:sz w:val="28"/>
          <w:szCs w:val="28"/>
        </w:rPr>
        <w:t xml:space="preserve"> изложить в следующей редакции:</w:t>
      </w:r>
    </w:p>
    <w:p w:rsidR="00882B5F" w:rsidRPr="009312A2" w:rsidRDefault="000E06E0" w:rsidP="009312A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312A2">
        <w:rPr>
          <w:sz w:val="28"/>
          <w:szCs w:val="28"/>
        </w:rPr>
        <w:t xml:space="preserve">Приложение 3 </w:t>
      </w:r>
    </w:p>
    <w:p w:rsidR="00882B5F" w:rsidRPr="009312A2" w:rsidRDefault="00882B5F" w:rsidP="009312A2">
      <w:pPr>
        <w:ind w:firstLine="6237"/>
        <w:rPr>
          <w:sz w:val="28"/>
          <w:szCs w:val="28"/>
        </w:rPr>
      </w:pPr>
      <w:r w:rsidRPr="009312A2">
        <w:rPr>
          <w:sz w:val="28"/>
          <w:szCs w:val="28"/>
        </w:rPr>
        <w:t xml:space="preserve">к решению Волгодонской </w:t>
      </w:r>
    </w:p>
    <w:p w:rsidR="00882B5F" w:rsidRPr="009312A2" w:rsidRDefault="00882B5F" w:rsidP="009312A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 xml:space="preserve">городской Думы </w:t>
      </w:r>
    </w:p>
    <w:p w:rsidR="00882B5F" w:rsidRPr="009312A2" w:rsidRDefault="00882B5F" w:rsidP="009312A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>от 09.12.2011 № 130</w:t>
      </w:r>
    </w:p>
    <w:p w:rsidR="000809CB" w:rsidRPr="009312A2" w:rsidRDefault="00882B5F" w:rsidP="009312A2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 на 2012 год</w:t>
      </w:r>
    </w:p>
    <w:p w:rsidR="00273323" w:rsidRDefault="00273323" w:rsidP="009312A2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lastRenderedPageBreak/>
        <w:t>(тыс. рублей)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6237"/>
        <w:gridCol w:w="1417"/>
      </w:tblGrid>
      <w:tr w:rsidR="004B64F6" w:rsidRPr="004B64F6" w:rsidTr="008A6652">
        <w:trPr>
          <w:trHeight w:val="20"/>
          <w:tblHeader/>
        </w:trPr>
        <w:tc>
          <w:tcPr>
            <w:tcW w:w="2552" w:type="dxa"/>
            <w:shd w:val="clear" w:color="auto" w:fill="FFFFFF"/>
            <w:vAlign w:val="bottom"/>
          </w:tcPr>
          <w:p w:rsidR="004B64F6" w:rsidRPr="00A95E33" w:rsidRDefault="004B64F6" w:rsidP="008A6652">
            <w:pPr>
              <w:ind w:left="-108" w:right="-108"/>
              <w:jc w:val="center"/>
            </w:pPr>
            <w:r w:rsidRPr="00A95E3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6237" w:type="dxa"/>
            <w:shd w:val="clear" w:color="auto" w:fill="FFFFFF"/>
          </w:tcPr>
          <w:p w:rsidR="004B64F6" w:rsidRPr="00A95E33" w:rsidRDefault="004B64F6" w:rsidP="008A6652">
            <w:pPr>
              <w:jc w:val="both"/>
            </w:pPr>
            <w:r w:rsidRPr="00A95E3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B64F6" w:rsidRPr="004B64F6" w:rsidRDefault="004B64F6" w:rsidP="008A6652">
            <w:pPr>
              <w:jc w:val="right"/>
            </w:pPr>
            <w:r w:rsidRPr="00A95E33">
              <w:rPr>
                <w:color w:val="000000"/>
                <w:lang w:eastAsia="ru-RU"/>
              </w:rPr>
              <w:t>Сумма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290 797,9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18 256,9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18 256,9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18 256,9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04 0000 810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272 541,0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3 854 826,1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3 854 826,1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3 854 826,1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3 854 826,1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4 127 367,1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4 127 367,1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4 127 367,1</w:t>
            </w:r>
          </w:p>
        </w:tc>
      </w:tr>
      <w:tr w:rsidR="008A6652" w:rsidRPr="008A6652" w:rsidTr="008A6652">
        <w:trPr>
          <w:trHeight w:val="2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8A6652" w:rsidRDefault="008A6652" w:rsidP="008A665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52" w:rsidRPr="008A6652" w:rsidRDefault="008A6652" w:rsidP="008A6652">
            <w:pPr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6652" w:rsidRPr="00461F6C" w:rsidRDefault="008A6652" w:rsidP="008A6652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4 127 367,1»;</w:t>
            </w:r>
          </w:p>
        </w:tc>
      </w:tr>
    </w:tbl>
    <w:p w:rsidR="00D730B6" w:rsidRDefault="00D730B6"/>
    <w:p w:rsidR="00BA57B2" w:rsidRPr="009312A2" w:rsidRDefault="005506B7" w:rsidP="00BA5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7B2">
        <w:rPr>
          <w:sz w:val="28"/>
          <w:szCs w:val="28"/>
        </w:rPr>
        <w:t xml:space="preserve">) </w:t>
      </w:r>
      <w:r w:rsidR="00BA57B2" w:rsidRPr="009312A2">
        <w:rPr>
          <w:sz w:val="28"/>
          <w:szCs w:val="28"/>
        </w:rPr>
        <w:t xml:space="preserve">приложение </w:t>
      </w:r>
      <w:r w:rsidR="00BA57B2">
        <w:rPr>
          <w:sz w:val="28"/>
          <w:szCs w:val="28"/>
        </w:rPr>
        <w:t>4</w:t>
      </w:r>
      <w:r w:rsidR="00BA57B2" w:rsidRPr="009312A2">
        <w:rPr>
          <w:sz w:val="28"/>
          <w:szCs w:val="28"/>
        </w:rPr>
        <w:t xml:space="preserve"> </w:t>
      </w:r>
      <w:r w:rsidR="00BA57B2">
        <w:rPr>
          <w:sz w:val="28"/>
          <w:szCs w:val="28"/>
        </w:rPr>
        <w:t>«</w:t>
      </w:r>
      <w:r w:rsidR="00BA57B2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BA57B2">
        <w:rPr>
          <w:sz w:val="28"/>
          <w:szCs w:val="28"/>
        </w:rPr>
        <w:t xml:space="preserve">плановый период </w:t>
      </w:r>
      <w:r w:rsidR="00BA57B2" w:rsidRPr="009312A2">
        <w:rPr>
          <w:sz w:val="28"/>
          <w:szCs w:val="28"/>
        </w:rPr>
        <w:t>201</w:t>
      </w:r>
      <w:r w:rsidR="00BA57B2">
        <w:rPr>
          <w:sz w:val="28"/>
          <w:szCs w:val="28"/>
        </w:rPr>
        <w:t>3 и 2014</w:t>
      </w:r>
      <w:r w:rsidR="00BA57B2" w:rsidRPr="009312A2">
        <w:rPr>
          <w:sz w:val="28"/>
          <w:szCs w:val="28"/>
        </w:rPr>
        <w:t xml:space="preserve"> год</w:t>
      </w:r>
      <w:r w:rsidR="00BA57B2">
        <w:rPr>
          <w:sz w:val="28"/>
          <w:szCs w:val="28"/>
        </w:rPr>
        <w:t>ов»</w:t>
      </w:r>
      <w:r w:rsidR="00BA57B2" w:rsidRPr="009312A2">
        <w:rPr>
          <w:sz w:val="28"/>
          <w:szCs w:val="28"/>
        </w:rPr>
        <w:t xml:space="preserve"> изложить в следующей редакции:</w:t>
      </w:r>
    </w:p>
    <w:p w:rsidR="00BA57B2" w:rsidRPr="009312A2" w:rsidRDefault="00BA57B2" w:rsidP="00BA57B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«</w:t>
      </w:r>
      <w:r w:rsidRPr="009312A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</w:t>
      </w:r>
    </w:p>
    <w:p w:rsidR="00BA57B2" w:rsidRPr="009312A2" w:rsidRDefault="00BA57B2" w:rsidP="00BA57B2">
      <w:pPr>
        <w:ind w:firstLine="6237"/>
        <w:rPr>
          <w:sz w:val="28"/>
          <w:szCs w:val="28"/>
        </w:rPr>
      </w:pPr>
      <w:r w:rsidRPr="009312A2">
        <w:rPr>
          <w:sz w:val="28"/>
          <w:szCs w:val="28"/>
        </w:rPr>
        <w:t xml:space="preserve">к решению Волгодонской </w:t>
      </w:r>
    </w:p>
    <w:p w:rsidR="00BA57B2" w:rsidRPr="009312A2" w:rsidRDefault="00BA57B2" w:rsidP="00BA57B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 xml:space="preserve">городской Думы </w:t>
      </w:r>
    </w:p>
    <w:p w:rsidR="00BA57B2" w:rsidRPr="009312A2" w:rsidRDefault="00BA57B2" w:rsidP="00BA57B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>от 09.12.2011 № 130</w:t>
      </w:r>
    </w:p>
    <w:p w:rsidR="00BA57B2" w:rsidRDefault="00BA57B2" w:rsidP="00C91F6C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 xml:space="preserve">Источники финансирования дефицита бюджета города Волгодонска </w:t>
      </w:r>
      <w:r w:rsidR="00C91F6C" w:rsidRPr="009312A2">
        <w:rPr>
          <w:sz w:val="28"/>
          <w:szCs w:val="28"/>
        </w:rPr>
        <w:t xml:space="preserve">на </w:t>
      </w:r>
      <w:r w:rsidR="00C91F6C">
        <w:rPr>
          <w:sz w:val="28"/>
          <w:szCs w:val="28"/>
        </w:rPr>
        <w:t xml:space="preserve">плановый период </w:t>
      </w:r>
      <w:r w:rsidR="00C91F6C" w:rsidRPr="009312A2">
        <w:rPr>
          <w:sz w:val="28"/>
          <w:szCs w:val="28"/>
        </w:rPr>
        <w:t>201</w:t>
      </w:r>
      <w:r w:rsidR="00C91F6C">
        <w:rPr>
          <w:sz w:val="28"/>
          <w:szCs w:val="28"/>
        </w:rPr>
        <w:t>3 и 2014</w:t>
      </w:r>
      <w:r w:rsidR="00C91F6C" w:rsidRPr="009312A2">
        <w:rPr>
          <w:sz w:val="28"/>
          <w:szCs w:val="28"/>
        </w:rPr>
        <w:t xml:space="preserve"> год</w:t>
      </w:r>
      <w:r w:rsidR="00C91F6C">
        <w:rPr>
          <w:sz w:val="28"/>
          <w:szCs w:val="28"/>
        </w:rPr>
        <w:t>ов</w:t>
      </w:r>
    </w:p>
    <w:tbl>
      <w:tblPr>
        <w:tblW w:w="10220" w:type="dxa"/>
        <w:tblInd w:w="94" w:type="dxa"/>
        <w:tblLook w:val="04A0"/>
      </w:tblPr>
      <w:tblGrid>
        <w:gridCol w:w="15"/>
        <w:gridCol w:w="2550"/>
        <w:gridCol w:w="4817"/>
        <w:gridCol w:w="1422"/>
        <w:gridCol w:w="1416"/>
      </w:tblGrid>
      <w:tr w:rsidR="00BA57B2" w:rsidRPr="00B80AEE" w:rsidTr="008A6652">
        <w:trPr>
          <w:gridBefore w:val="1"/>
          <w:wBefore w:w="14" w:type="dxa"/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B2" w:rsidRPr="00B80AEE" w:rsidRDefault="00BA57B2" w:rsidP="00461F6C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B2" w:rsidRPr="00B80AEE" w:rsidRDefault="00BA57B2" w:rsidP="00461F6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B2" w:rsidRPr="00461F6C" w:rsidRDefault="00BA57B2" w:rsidP="00461F6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Сумма</w:t>
            </w:r>
          </w:p>
        </w:tc>
      </w:tr>
      <w:tr w:rsidR="00BA57B2" w:rsidRPr="00B80AEE" w:rsidTr="008A6652">
        <w:trPr>
          <w:gridBefore w:val="1"/>
          <w:wBefore w:w="14" w:type="dxa"/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B2" w:rsidRPr="00B80AEE" w:rsidRDefault="00BA57B2" w:rsidP="00461F6C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7B2" w:rsidRPr="00B80AEE" w:rsidRDefault="00BA57B2" w:rsidP="00461F6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B2" w:rsidRPr="00461F6C" w:rsidRDefault="00BA57B2" w:rsidP="00461F6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B2" w:rsidRPr="00461F6C" w:rsidRDefault="00BA57B2" w:rsidP="00461F6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2014 год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-18 256,9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-18 256,9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lastRenderedPageBreak/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0000 800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18 256,9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04 0000 810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Погашение бюджетом городского округа кредитов от кредитных организаций 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18 256,9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 </w:t>
            </w:r>
          </w:p>
        </w:tc>
      </w:tr>
      <w:tr w:rsidR="008A6652" w:rsidRPr="008A6652" w:rsidTr="00461F6C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5506B7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  <w:r w:rsidR="008A6652" w:rsidRPr="00461F6C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0,0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461F6C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8A6652">
              <w:rPr>
                <w:color w:val="000000"/>
                <w:lang w:eastAsia="ru-RU"/>
              </w:rPr>
              <w:t>00</w:t>
            </w:r>
            <w:proofErr w:type="spellEnd"/>
            <w:r w:rsidRPr="008A665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461F6C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461F6C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</w:p>
        </w:tc>
      </w:tr>
      <w:tr w:rsidR="008A6652" w:rsidRPr="008A6652" w:rsidTr="008A6652">
        <w:trPr>
          <w:trHeight w:val="2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8A6652" w:rsidRDefault="008A6652" w:rsidP="001E625F">
            <w:pPr>
              <w:suppressAutoHyphens w:val="0"/>
              <w:ind w:left="-94" w:right="-109"/>
              <w:jc w:val="center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52" w:rsidRPr="008A6652" w:rsidRDefault="008A6652" w:rsidP="008A66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6652">
              <w:rPr>
                <w:color w:val="000000"/>
                <w:lang w:eastAsia="ru-RU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461F6C" w:rsidP="008A66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3 431 661,7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52" w:rsidRPr="00461F6C" w:rsidRDefault="008A6652" w:rsidP="005506B7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461F6C">
              <w:rPr>
                <w:color w:val="000000"/>
                <w:lang w:eastAsia="ru-RU"/>
              </w:rPr>
              <w:t>3 659 341,0</w:t>
            </w:r>
            <w:r w:rsidR="005506B7" w:rsidRPr="00461F6C">
              <w:rPr>
                <w:color w:val="000000"/>
                <w:lang w:eastAsia="ru-RU"/>
              </w:rPr>
              <w:t>»;</w:t>
            </w:r>
          </w:p>
        </w:tc>
      </w:tr>
    </w:tbl>
    <w:p w:rsidR="008A6652" w:rsidRDefault="008A6652"/>
    <w:p w:rsidR="00AD5057" w:rsidRPr="00E5755B" w:rsidRDefault="005506B7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D7E">
        <w:rPr>
          <w:sz w:val="28"/>
          <w:szCs w:val="28"/>
        </w:rPr>
        <w:t xml:space="preserve">) </w:t>
      </w:r>
      <w:r w:rsidR="00FC6F49" w:rsidRPr="00E5755B">
        <w:rPr>
          <w:sz w:val="28"/>
          <w:szCs w:val="28"/>
        </w:rPr>
        <w:t xml:space="preserve">приложение </w:t>
      </w:r>
      <w:r w:rsidR="00247969" w:rsidRPr="00E5755B">
        <w:rPr>
          <w:sz w:val="28"/>
          <w:szCs w:val="28"/>
        </w:rPr>
        <w:t xml:space="preserve">10 </w:t>
      </w:r>
      <w:r w:rsidR="000E06E0">
        <w:rPr>
          <w:sz w:val="28"/>
          <w:szCs w:val="28"/>
        </w:rPr>
        <w:t>«</w:t>
      </w:r>
      <w:r w:rsidR="0045215D" w:rsidRPr="00E5755B">
        <w:rPr>
          <w:sz w:val="28"/>
          <w:szCs w:val="28"/>
        </w:rPr>
        <w:t xml:space="preserve">Распределение бюджетных ассигнований </w:t>
      </w:r>
      <w:r w:rsidR="00B73AE7" w:rsidRPr="00E5755B">
        <w:rPr>
          <w:sz w:val="28"/>
          <w:szCs w:val="28"/>
        </w:rPr>
        <w:t xml:space="preserve">на 2012 год </w:t>
      </w:r>
      <w:r w:rsidR="0045215D" w:rsidRPr="00E5755B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E5755B">
        <w:rPr>
          <w:sz w:val="28"/>
          <w:szCs w:val="28"/>
        </w:rPr>
        <w:t>и расходов бюджета</w:t>
      </w:r>
      <w:r w:rsidR="000E06E0">
        <w:rPr>
          <w:sz w:val="28"/>
          <w:szCs w:val="28"/>
        </w:rPr>
        <w:t>»</w:t>
      </w:r>
      <w:r w:rsidR="0045215D" w:rsidRPr="00E5755B">
        <w:rPr>
          <w:sz w:val="28"/>
          <w:szCs w:val="28"/>
        </w:rPr>
        <w:t xml:space="preserve"> изложить в следующей редакции:</w:t>
      </w:r>
    </w:p>
    <w:p w:rsidR="0093385A" w:rsidRPr="00E5755B" w:rsidRDefault="000E06E0" w:rsidP="00AD5057">
      <w:pPr>
        <w:ind w:firstLine="62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E5755B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93385A" w:rsidRPr="00E575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385A" w:rsidRPr="00E5755B" w:rsidRDefault="0093385A" w:rsidP="0093385A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755B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3385A" w:rsidRPr="00E5755B" w:rsidRDefault="0093385A" w:rsidP="0093385A">
      <w:pPr>
        <w:ind w:left="6237"/>
        <w:jc w:val="both"/>
        <w:rPr>
          <w:sz w:val="28"/>
          <w:szCs w:val="28"/>
        </w:rPr>
      </w:pPr>
      <w:r w:rsidRPr="00E5755B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E5755B">
        <w:rPr>
          <w:sz w:val="28"/>
          <w:szCs w:val="28"/>
        </w:rPr>
        <w:t xml:space="preserve"> </w:t>
      </w:r>
    </w:p>
    <w:p w:rsidR="0093385A" w:rsidRPr="00E5755B" w:rsidRDefault="0093385A" w:rsidP="0093385A">
      <w:pPr>
        <w:ind w:left="6237"/>
        <w:jc w:val="both"/>
        <w:rPr>
          <w:sz w:val="28"/>
          <w:szCs w:val="28"/>
        </w:rPr>
      </w:pPr>
      <w:r w:rsidRPr="00E5755B">
        <w:rPr>
          <w:sz w:val="28"/>
          <w:szCs w:val="28"/>
        </w:rPr>
        <w:t xml:space="preserve">от </w:t>
      </w:r>
      <w:r w:rsidR="00B73AE7" w:rsidRPr="00E5755B">
        <w:rPr>
          <w:sz w:val="28"/>
          <w:szCs w:val="28"/>
        </w:rPr>
        <w:t>09</w:t>
      </w:r>
      <w:r w:rsidRPr="00E5755B">
        <w:rPr>
          <w:sz w:val="28"/>
          <w:szCs w:val="28"/>
        </w:rPr>
        <w:t>.1</w:t>
      </w:r>
      <w:r w:rsidR="00B73AE7" w:rsidRPr="00E5755B">
        <w:rPr>
          <w:sz w:val="28"/>
          <w:szCs w:val="28"/>
        </w:rPr>
        <w:t>2</w:t>
      </w:r>
      <w:r w:rsidRPr="00E5755B">
        <w:rPr>
          <w:sz w:val="28"/>
          <w:szCs w:val="28"/>
        </w:rPr>
        <w:t>.201</w:t>
      </w:r>
      <w:r w:rsidR="00B73AE7" w:rsidRPr="00E5755B">
        <w:rPr>
          <w:sz w:val="28"/>
          <w:szCs w:val="28"/>
        </w:rPr>
        <w:t>1 № 13</w:t>
      </w:r>
      <w:r w:rsidRPr="00E5755B">
        <w:rPr>
          <w:sz w:val="28"/>
          <w:szCs w:val="28"/>
        </w:rPr>
        <w:t>0</w:t>
      </w:r>
    </w:p>
    <w:p w:rsidR="0093385A" w:rsidRPr="00E5755B" w:rsidRDefault="0093385A" w:rsidP="0093385A">
      <w:pPr>
        <w:ind w:firstLine="708"/>
        <w:jc w:val="center"/>
        <w:rPr>
          <w:sz w:val="28"/>
          <w:szCs w:val="28"/>
        </w:rPr>
      </w:pPr>
      <w:r w:rsidRPr="00E5755B">
        <w:rPr>
          <w:bCs/>
          <w:sz w:val="28"/>
          <w:szCs w:val="28"/>
          <w:lang w:eastAsia="ru-RU"/>
        </w:rPr>
        <w:t>Распределение бюджетных ассигнований на 201</w:t>
      </w:r>
      <w:r w:rsidR="00247969" w:rsidRPr="00E5755B">
        <w:rPr>
          <w:bCs/>
          <w:sz w:val="28"/>
          <w:szCs w:val="28"/>
          <w:lang w:eastAsia="ru-RU"/>
        </w:rPr>
        <w:t>2</w:t>
      </w:r>
      <w:r w:rsidRPr="00E5755B">
        <w:rPr>
          <w:bCs/>
          <w:sz w:val="28"/>
          <w:szCs w:val="28"/>
          <w:lang w:eastAsia="ru-RU"/>
        </w:rPr>
        <w:t xml:space="preserve"> год по разделам и подразделам, целевым статьям и видам расходов классификации </w:t>
      </w:r>
      <w:r w:rsidRPr="00E5755B">
        <w:rPr>
          <w:sz w:val="28"/>
          <w:szCs w:val="28"/>
        </w:rPr>
        <w:t>расходов бюджета</w:t>
      </w:r>
    </w:p>
    <w:p w:rsidR="00526F3D" w:rsidRPr="00E5755B" w:rsidRDefault="00432A6F" w:rsidP="00432A6F">
      <w:pPr>
        <w:ind w:firstLine="708"/>
        <w:jc w:val="right"/>
        <w:rPr>
          <w:sz w:val="28"/>
          <w:szCs w:val="28"/>
        </w:rPr>
      </w:pPr>
      <w:r w:rsidRPr="00E5755B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C768B" w:rsidRPr="00E5755B" w:rsidTr="00EB1B5A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EB1B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E5755B" w:rsidRDefault="00DC768B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E5755B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E5755B" w:rsidRDefault="00DC768B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E5755B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E5755B" w:rsidRDefault="00DC768B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E5755B" w:rsidRDefault="00DC768B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8B" w:rsidRPr="00E5755B" w:rsidRDefault="00DC768B" w:rsidP="00EB1B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Сумма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bookmarkStart w:id="0" w:name="RANGE!A11:F869"/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235 673,6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2 100,3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2 100,3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1 938,2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18 267,8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14 273,3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10 042,6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10 042,6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8 861,3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1 181,3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2 061,7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1B5A">
              <w:rPr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1 296,2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3 994,5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1 097,2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107 564,6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74 459,2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74 459,2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66 553,5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66 553,5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59 011,8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7 541,7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7 891,7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7 891,7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1 958,9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5 932,8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EB1B5A">
              <w:rPr>
                <w:color w:val="00000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32 395,0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24 806,0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6 715,0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21 647,4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20 879,2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19 661,6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18 991,9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18 991,9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16 543,5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2 448,4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669,5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669,5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275,5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1 107,5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549,3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85 164,0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4 642,2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4 642,2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24 997,6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24 997,6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23 783,3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23 783,3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20 204,0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3 579,3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745,8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15 568,5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15 520,3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6 806,8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6 806,8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6 523,5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1 991,8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1 991,8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1 845,3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Пособия и компенсации гражданам и иные социальные </w:t>
            </w:r>
            <w:r w:rsidRPr="00EB1B5A">
              <w:rPr>
                <w:color w:val="000000"/>
                <w:lang w:eastAsia="ru-RU"/>
              </w:rPr>
              <w:lastRenderedPageBreak/>
              <w:t>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1 804,6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4 917,1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1 547,3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1 614,8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3 302,3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3 205,3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39 565,4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6 919,9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3 061,6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3 061,6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1 093,4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1 968,2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3 858,3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29 405,9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3 779,6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25 608,8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25 608,8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25 533,4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26 126,0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20 915,3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20 915,3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20 896,3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20 845,1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17 736,2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17 736,2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17 703,5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Иные выплаты персоналу, за исключением фонда оплаты </w:t>
            </w:r>
            <w:r w:rsidRPr="00EB1B5A">
              <w:rPr>
                <w:color w:val="000000"/>
                <w:lang w:eastAsia="ru-RU"/>
              </w:rPr>
              <w:lastRenderedPageBreak/>
              <w:t>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3 048,9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3 048,9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2 247,3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247 354,3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1 773,7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4 380,9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196 226,2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74 787,3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76 239,0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45 199,9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222,3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39 672,9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4 606,9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34 837,0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1 722,3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8 671,4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5 100,7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1 696,0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464 715,2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261 320,0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Мероприятия по приведению объектов </w:t>
            </w:r>
            <w:proofErr w:type="gramStart"/>
            <w:r w:rsidRPr="00EB1B5A">
              <w:rPr>
                <w:color w:val="000000"/>
                <w:lang w:eastAsia="ru-RU"/>
              </w:rPr>
              <w:t>г</w:t>
            </w:r>
            <w:proofErr w:type="gramEnd"/>
            <w:r w:rsidRPr="00EB1B5A">
              <w:rPr>
                <w:color w:val="000000"/>
                <w:lang w:eastAsia="ru-RU"/>
              </w:rPr>
              <w:t>. Волгодонска в состояние, обеспечивающее безопасное проживание его жителей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69 834,6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7 553,9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государственных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7 553,9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29 335,0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28 307,0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48 357,9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6 053,2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3 523,1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3 523,1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«Обеспечение земельных участков коммунальной инфраструктурой в целях жилищного </w:t>
            </w:r>
            <w:r w:rsidRPr="00EB1B5A">
              <w:rPr>
                <w:color w:val="000000"/>
                <w:lang w:eastAsia="ru-RU"/>
              </w:rPr>
              <w:lastRenderedPageBreak/>
              <w:t>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52 941,0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40 621,2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12 319,8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68 440,9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68 355,6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67 910,1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35 696,8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35 683,4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7 579,3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7 579,3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2 045,1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4 695,2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24 634,0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24 601,5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24 218,6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1 422 659,4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489 255,2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473 030,0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8 002,9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413 848,1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47 408,0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2 578,0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866 050,6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Ежемесячное денежное вознаграждение за классное </w:t>
            </w:r>
            <w:r w:rsidRPr="00EB1B5A">
              <w:rPr>
                <w:color w:val="000000"/>
                <w:lang w:eastAsia="ru-RU"/>
              </w:rPr>
              <w:lastRenderedPageBreak/>
              <w:t>руководство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8 142,0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8 142,0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495 204,2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4 752,9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4 752,9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4 752,9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4 752,9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4 385,7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435 522,4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114 058,0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152 692,7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17 743,2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«Дополнительное образование в сфере </w:t>
            </w:r>
            <w:r w:rsidRPr="00EB1B5A">
              <w:rPr>
                <w:color w:val="000000"/>
                <w:lang w:eastAsia="ru-RU"/>
              </w:rPr>
              <w:lastRenderedPageBreak/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52 080,9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2 612,9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2 612,9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2 612,9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2 457,9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25 627,7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23 161,6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23 081,6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23 081,6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4 992,0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9 763,9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8 325,7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2 452,5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1 448,8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1 448,8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1 328,8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1 003,7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589,7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41 726,0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11 833,2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11 833,2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10 771,3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10 771,3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9 223,5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1 547,8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28 386,9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27 046,8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4 014,8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4 248,0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18 784,0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8 811,7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8 811,7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8 523,9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1 198,3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1 198,3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745,7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8 771,4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8 771,4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8 526,4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76 063,9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66 347,7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65 810,5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</w:t>
            </w:r>
            <w:r w:rsidRPr="00EB1B5A">
              <w:rPr>
                <w:color w:val="000000"/>
                <w:lang w:eastAsia="ru-RU"/>
              </w:rPr>
              <w:lastRenderedPageBreak/>
              <w:t>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642,2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64 520,4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19 937,2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40 909,2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40 909,2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11 894,6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11 874,6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29 014,6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28 116,6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EB1B5A">
              <w:rPr>
                <w:color w:val="00000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689,4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2 413,6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480,2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480,2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269,3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9 716,2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6 075,0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6 075,0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5 506,8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5 506,8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4 877,7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131,5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3 641,2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3 415,5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3 415,5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1B5A">
              <w:rPr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3 181,0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3 181,0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3 082,6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192,9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693 605,9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540 662,7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397 327,1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387 077,0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387 077,0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10 250,1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10 250,1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48 591,9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5 463,9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1 038,4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1 038,4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4 425,5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4 425,5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Областной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94 370,0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78 299,7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7 078,7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«Об </w:t>
            </w:r>
            <w:r w:rsidRPr="00EB1B5A">
              <w:rPr>
                <w:color w:val="000000"/>
                <w:lang w:eastAsia="ru-RU"/>
              </w:rPr>
              <w:lastRenderedPageBreak/>
              <w:t>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467,4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467,4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6 228,0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6 228,0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61 236,0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185,0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35 978,4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28 154,8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28 154,8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7 823,6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7 823,6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12 396,0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10 303,1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1 834,8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258,1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81 034,5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9 436,9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9 436,9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1 564,0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10 672,7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7 048,6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7 048,6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Pr="00EB1B5A">
              <w:rPr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6 594,4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6 594,4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5 785,4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198,5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255,7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3 624,1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3 136,0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3 000,0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2 901,0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98,2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Иные закупки товаров, работ и услуг для государственных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257,7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923 835,3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4 825,9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56 852,2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3 649,1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688,8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800 236,6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13 707,1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13 707,1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1 015,3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12 691,8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12 691,8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247 557,0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2 543,4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2 543,4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 xml:space="preserve">Обеспечение жильем инвалидов войны и инвалидов боевых </w:t>
            </w:r>
            <w:r w:rsidRPr="00EB1B5A">
              <w:rPr>
                <w:color w:val="000000"/>
                <w:lang w:eastAsia="ru-RU"/>
              </w:rPr>
              <w:lastRenderedPageBreak/>
              <w:t>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EB1B5A">
              <w:rPr>
                <w:color w:val="00000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60 642,2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59 576,6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59 576,6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177 281,4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177 281,4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526 790,4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482 369,1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41 404,2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12 182,1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7 032,1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6 665,1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6 665,1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4 369,0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31 323,4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5 318,0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30 597,2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5 411,7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5 411,7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Pr="00EB1B5A">
              <w:rPr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4 510,0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3 986,2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891,2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21 087,5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21 080,8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2 239,2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2 239,2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государственных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1 542,8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148,0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36 499,9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29 865,6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724,0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29 141,6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28 969,8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13 486,8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15 483,0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15 483,0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14 537,1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945,9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6 634,3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4 126,5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3 874,2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3 874,2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3 421,1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453,1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252,3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252,3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82,6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169,7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2 507,8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84,9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государственных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2 371,0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2 371,0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2,5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B1B5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B1B5A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4 127 367,1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B1B5A" w:rsidRDefault="00EB1B5A"/>
    <w:p w:rsidR="000A53CD" w:rsidRPr="005506B7" w:rsidRDefault="005506B7" w:rsidP="000A53CD">
      <w:pPr>
        <w:suppressAutoHyphens w:val="0"/>
        <w:ind w:firstLine="708"/>
        <w:jc w:val="both"/>
      </w:pPr>
      <w:r w:rsidRPr="005506B7">
        <w:rPr>
          <w:sz w:val="28"/>
          <w:szCs w:val="28"/>
        </w:rPr>
        <w:t>9</w:t>
      </w:r>
      <w:r w:rsidR="00BF7E05" w:rsidRPr="005506B7">
        <w:rPr>
          <w:sz w:val="28"/>
          <w:szCs w:val="28"/>
        </w:rPr>
        <w:t xml:space="preserve">) </w:t>
      </w:r>
      <w:r w:rsidR="000A53CD" w:rsidRPr="005506B7">
        <w:rPr>
          <w:sz w:val="28"/>
          <w:szCs w:val="28"/>
        </w:rPr>
        <w:t>в приложении №11 «</w:t>
      </w:r>
      <w:r w:rsidR="000A53CD" w:rsidRPr="005506B7">
        <w:rPr>
          <w:b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на плановый период 2013 и 2014 годов»:</w:t>
      </w:r>
    </w:p>
    <w:p w:rsidR="00BF7E05" w:rsidRPr="005506B7" w:rsidRDefault="000A53C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а) в строке</w:t>
      </w:r>
      <w:r w:rsidR="00DA592A" w:rsidRPr="005506B7">
        <w:rPr>
          <w:sz w:val="28"/>
          <w:szCs w:val="28"/>
        </w:rPr>
        <w:t>:</w:t>
      </w:r>
    </w:p>
    <w:tbl>
      <w:tblPr>
        <w:tblW w:w="10225" w:type="dxa"/>
        <w:tblInd w:w="89" w:type="dxa"/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A53CD" w:rsidRPr="005506B7" w:rsidTr="000A53CD">
        <w:trPr>
          <w:trHeight w:val="2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CD" w:rsidRPr="005506B7" w:rsidRDefault="000A53CD" w:rsidP="000A53CD">
            <w:pPr>
              <w:suppressAutoHyphens w:val="0"/>
              <w:jc w:val="both"/>
              <w:rPr>
                <w:lang w:eastAsia="ru-RU"/>
              </w:rPr>
            </w:pPr>
            <w:bookmarkStart w:id="1" w:name="RANGE!A12:G690"/>
            <w:r w:rsidRPr="005506B7">
              <w:rPr>
                <w:lang w:eastAsia="ru-RU"/>
              </w:rPr>
              <w:t>«ОБЩЕГОСУДАРСТВЕННЫЕ ВОПРОСЫ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A53CD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A53CD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A53C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A53CD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1036C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</w:t>
            </w:r>
            <w:r w:rsidR="0001036C" w:rsidRPr="005506B7">
              <w:rPr>
                <w:lang w:eastAsia="ru-RU"/>
              </w:rPr>
              <w:t>80 702</w:t>
            </w:r>
            <w:r w:rsidRPr="005506B7">
              <w:rPr>
                <w:lang w:eastAsia="ru-RU"/>
              </w:rPr>
              <w:t>.</w:t>
            </w:r>
            <w:r w:rsidR="0001036C" w:rsidRPr="005506B7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5506B7" w:rsidRDefault="000A53CD" w:rsidP="0001036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37</w:t>
            </w:r>
            <w:r w:rsidR="0001036C" w:rsidRPr="005506B7">
              <w:rPr>
                <w:lang w:eastAsia="ru-RU"/>
              </w:rPr>
              <w:t>4</w:t>
            </w:r>
            <w:r w:rsidRPr="005506B7">
              <w:rPr>
                <w:lang w:eastAsia="ru-RU"/>
              </w:rPr>
              <w:t xml:space="preserve"> </w:t>
            </w:r>
            <w:r w:rsidR="0001036C" w:rsidRPr="005506B7">
              <w:rPr>
                <w:lang w:eastAsia="ru-RU"/>
              </w:rPr>
              <w:t>579</w:t>
            </w:r>
            <w:r w:rsidRPr="005506B7">
              <w:rPr>
                <w:lang w:eastAsia="ru-RU"/>
              </w:rPr>
              <w:t>.</w:t>
            </w:r>
            <w:r w:rsidR="0001036C" w:rsidRPr="005506B7">
              <w:rPr>
                <w:lang w:eastAsia="ru-RU"/>
              </w:rPr>
              <w:t>6</w:t>
            </w:r>
            <w:r w:rsidRPr="005506B7">
              <w:rPr>
                <w:lang w:eastAsia="ru-RU"/>
              </w:rPr>
              <w:t>»</w:t>
            </w:r>
          </w:p>
        </w:tc>
      </w:tr>
    </w:tbl>
    <w:p w:rsidR="000A53CD" w:rsidRPr="005506B7" w:rsidRDefault="000A53C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цифры «</w:t>
      </w:r>
      <w:r w:rsidR="0001036C" w:rsidRPr="005506B7">
        <w:rPr>
          <w:sz w:val="28"/>
          <w:szCs w:val="28"/>
        </w:rPr>
        <w:t>280 702.2» заменить цифрами «</w:t>
      </w:r>
      <w:r w:rsidR="005506B7">
        <w:rPr>
          <w:sz w:val="28"/>
          <w:szCs w:val="28"/>
        </w:rPr>
        <w:t>320 945,1</w:t>
      </w:r>
      <w:r w:rsidRPr="005506B7">
        <w:rPr>
          <w:sz w:val="28"/>
          <w:szCs w:val="28"/>
        </w:rPr>
        <w:t>», цифры «</w:t>
      </w:r>
      <w:r w:rsidR="0001036C" w:rsidRPr="005506B7">
        <w:rPr>
          <w:sz w:val="28"/>
          <w:szCs w:val="28"/>
        </w:rPr>
        <w:t>374 579.6</w:t>
      </w:r>
      <w:r w:rsidRPr="005506B7">
        <w:rPr>
          <w:sz w:val="28"/>
          <w:szCs w:val="28"/>
        </w:rPr>
        <w:t>» заменить цифрами «42</w:t>
      </w:r>
      <w:r w:rsidR="0001036C" w:rsidRPr="005506B7">
        <w:rPr>
          <w:sz w:val="28"/>
          <w:szCs w:val="28"/>
        </w:rPr>
        <w:t>6</w:t>
      </w:r>
      <w:r w:rsidR="00B66A07" w:rsidRPr="005506B7">
        <w:rPr>
          <w:sz w:val="28"/>
          <w:szCs w:val="28"/>
        </w:rPr>
        <w:t xml:space="preserve"> </w:t>
      </w:r>
      <w:r w:rsidRPr="005506B7">
        <w:rPr>
          <w:sz w:val="28"/>
          <w:szCs w:val="28"/>
        </w:rPr>
        <w:t>7</w:t>
      </w:r>
      <w:r w:rsidR="0001036C" w:rsidRPr="005506B7">
        <w:rPr>
          <w:sz w:val="28"/>
          <w:szCs w:val="28"/>
        </w:rPr>
        <w:t>36</w:t>
      </w:r>
      <w:r w:rsidRPr="005506B7">
        <w:rPr>
          <w:sz w:val="28"/>
          <w:szCs w:val="28"/>
        </w:rPr>
        <w:t>.</w:t>
      </w:r>
      <w:r w:rsidR="0001036C" w:rsidRPr="005506B7">
        <w:rPr>
          <w:sz w:val="28"/>
          <w:szCs w:val="28"/>
        </w:rPr>
        <w:t>7</w:t>
      </w:r>
      <w:r w:rsidRPr="005506B7">
        <w:rPr>
          <w:sz w:val="28"/>
          <w:szCs w:val="28"/>
        </w:rPr>
        <w:t>»;</w:t>
      </w:r>
    </w:p>
    <w:p w:rsidR="000A53CD" w:rsidRPr="005506B7" w:rsidRDefault="000A53C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б) в строке</w:t>
      </w:r>
      <w:r w:rsidR="00DA592A" w:rsidRPr="005506B7">
        <w:rPr>
          <w:sz w:val="28"/>
          <w:szCs w:val="28"/>
        </w:rPr>
        <w:t>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B66A07" w:rsidRPr="005506B7" w:rsidTr="00B66A07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B66A07" w:rsidRPr="005506B7" w:rsidRDefault="00B66A07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«Другие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5506B7" w:rsidRDefault="00B66A07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5506B7" w:rsidRDefault="00B66A07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6A07" w:rsidRPr="005506B7" w:rsidRDefault="00B66A07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5506B7" w:rsidRDefault="00B66A07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6A07" w:rsidRPr="005506B7" w:rsidRDefault="00B66A07" w:rsidP="00DE1887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16</w:t>
            </w:r>
            <w:r w:rsidR="00DE1887" w:rsidRPr="005506B7">
              <w:rPr>
                <w:lang w:eastAsia="ru-RU"/>
              </w:rPr>
              <w:t>3</w:t>
            </w:r>
            <w:r w:rsidRPr="005506B7">
              <w:rPr>
                <w:lang w:eastAsia="ru-RU"/>
              </w:rPr>
              <w:t xml:space="preserve"> 4</w:t>
            </w:r>
            <w:r w:rsidR="00DE1887" w:rsidRPr="005506B7">
              <w:rPr>
                <w:lang w:eastAsia="ru-RU"/>
              </w:rPr>
              <w:t>78</w:t>
            </w:r>
            <w:r w:rsidRPr="005506B7">
              <w:rPr>
                <w:lang w:eastAsia="ru-RU"/>
              </w:rPr>
              <w:t>.</w:t>
            </w:r>
            <w:r w:rsidR="00DE1887" w:rsidRPr="005506B7">
              <w:rPr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6A07" w:rsidRPr="005506B7" w:rsidRDefault="00DE1887" w:rsidP="00DE188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260</w:t>
            </w:r>
            <w:r w:rsidR="00B66A07" w:rsidRPr="005506B7">
              <w:rPr>
                <w:lang w:eastAsia="ru-RU"/>
              </w:rPr>
              <w:t xml:space="preserve"> </w:t>
            </w:r>
            <w:r w:rsidRPr="005506B7">
              <w:rPr>
                <w:lang w:eastAsia="ru-RU"/>
              </w:rPr>
              <w:t>542</w:t>
            </w:r>
            <w:r w:rsidR="00B66A07" w:rsidRPr="005506B7">
              <w:rPr>
                <w:lang w:eastAsia="ru-RU"/>
              </w:rPr>
              <w:t>.</w:t>
            </w:r>
            <w:r w:rsidRPr="005506B7">
              <w:rPr>
                <w:lang w:eastAsia="ru-RU"/>
              </w:rPr>
              <w:t>1</w:t>
            </w:r>
            <w:r w:rsidR="00B66A07" w:rsidRPr="005506B7">
              <w:rPr>
                <w:lang w:eastAsia="ru-RU"/>
              </w:rPr>
              <w:t>»</w:t>
            </w:r>
          </w:p>
        </w:tc>
      </w:tr>
    </w:tbl>
    <w:p w:rsidR="00B66A07" w:rsidRPr="005506B7" w:rsidRDefault="00B66A07" w:rsidP="00B66A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цифры «</w:t>
      </w:r>
      <w:r w:rsidR="00DE1887" w:rsidRPr="005506B7">
        <w:rPr>
          <w:sz w:val="28"/>
          <w:szCs w:val="28"/>
        </w:rPr>
        <w:t>163 478.0</w:t>
      </w:r>
      <w:r w:rsidRPr="005506B7">
        <w:rPr>
          <w:sz w:val="28"/>
          <w:szCs w:val="28"/>
        </w:rPr>
        <w:t>» заменить цифрами «</w:t>
      </w:r>
      <w:r w:rsidR="005506B7">
        <w:rPr>
          <w:sz w:val="28"/>
          <w:szCs w:val="28"/>
        </w:rPr>
        <w:t>203 720,9</w:t>
      </w:r>
      <w:r w:rsidRPr="005506B7">
        <w:rPr>
          <w:sz w:val="28"/>
          <w:szCs w:val="28"/>
        </w:rPr>
        <w:t>», цифры «</w:t>
      </w:r>
      <w:r w:rsidR="00DE1887" w:rsidRPr="005506B7">
        <w:rPr>
          <w:sz w:val="28"/>
          <w:szCs w:val="28"/>
        </w:rPr>
        <w:t>260 542.1» заменить цифрами «312 699.2</w:t>
      </w:r>
      <w:r w:rsidRPr="005506B7">
        <w:rPr>
          <w:sz w:val="28"/>
          <w:szCs w:val="28"/>
        </w:rPr>
        <w:t>»;</w:t>
      </w:r>
    </w:p>
    <w:p w:rsidR="000A53CD" w:rsidRPr="005506B7" w:rsidRDefault="00B66A07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 xml:space="preserve">в) </w:t>
      </w:r>
      <w:r w:rsidR="000F6B5F" w:rsidRPr="005506B7">
        <w:rPr>
          <w:sz w:val="28"/>
          <w:szCs w:val="28"/>
        </w:rPr>
        <w:t>в строках</w:t>
      </w:r>
      <w:r w:rsidR="00DA592A" w:rsidRPr="005506B7">
        <w:rPr>
          <w:sz w:val="28"/>
          <w:szCs w:val="28"/>
        </w:rPr>
        <w:t>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F6B5F" w:rsidRPr="005506B7" w:rsidTr="000F6B5F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F6B5F" w:rsidRPr="005506B7" w:rsidRDefault="000F6B5F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«Условно утверждённые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F6B5F" w:rsidRPr="005506B7" w:rsidRDefault="000F6B5F" w:rsidP="000F6B5F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84 542.0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180 468.0</w:t>
            </w:r>
          </w:p>
        </w:tc>
      </w:tr>
      <w:tr w:rsidR="000F6B5F" w:rsidRPr="005506B7" w:rsidTr="000F6B5F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F6B5F" w:rsidRPr="005506B7" w:rsidRDefault="000F6B5F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Специальные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F6B5F" w:rsidRPr="005506B7" w:rsidRDefault="000F6B5F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84 542.0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6B5F" w:rsidRPr="005506B7" w:rsidRDefault="000F6B5F" w:rsidP="000F6B5F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180 468.0»</w:t>
            </w:r>
          </w:p>
        </w:tc>
      </w:tr>
    </w:tbl>
    <w:p w:rsidR="000F6B5F" w:rsidRPr="005506B7" w:rsidRDefault="000F6B5F" w:rsidP="000F6B5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цифры «84 542.0» заменить цифрами «</w:t>
      </w:r>
      <w:r w:rsidR="005506B7">
        <w:rPr>
          <w:sz w:val="28"/>
          <w:szCs w:val="28"/>
        </w:rPr>
        <w:t>124 784,9</w:t>
      </w:r>
      <w:r w:rsidRPr="005506B7">
        <w:rPr>
          <w:sz w:val="28"/>
          <w:szCs w:val="28"/>
        </w:rPr>
        <w:t>», цифры «180 468.0» заменить цифрами «232 625.1»;</w:t>
      </w:r>
    </w:p>
    <w:p w:rsidR="00B66A07" w:rsidRPr="005506B7" w:rsidRDefault="00EF1FA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 xml:space="preserve">г) </w:t>
      </w:r>
      <w:r w:rsidR="00E66F22" w:rsidRPr="005506B7">
        <w:rPr>
          <w:sz w:val="28"/>
          <w:szCs w:val="28"/>
        </w:rPr>
        <w:t>в строках: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EF1FAD" w:rsidRPr="005506B7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EF1FAD" w:rsidRPr="005506B7" w:rsidRDefault="00EF1FAD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«ОБСЛУЖИВАНИЕ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8 700.0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2 157.1</w:t>
            </w:r>
          </w:p>
        </w:tc>
      </w:tr>
      <w:tr w:rsidR="00EF1FAD" w:rsidRPr="005506B7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EF1FAD" w:rsidRPr="005506B7" w:rsidRDefault="00EF1FAD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8 700.0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2 157.1</w:t>
            </w:r>
          </w:p>
        </w:tc>
      </w:tr>
      <w:tr w:rsidR="00EF1FAD" w:rsidRPr="005506B7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EF1FAD" w:rsidRPr="005506B7" w:rsidRDefault="00EF1FAD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8 700.0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2 157.1</w:t>
            </w:r>
          </w:p>
        </w:tc>
      </w:tr>
      <w:tr w:rsidR="00EF1FAD" w:rsidRPr="005506B7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EF1FAD" w:rsidRPr="005506B7" w:rsidRDefault="00EF1FAD" w:rsidP="00F651FB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  <w:r w:rsidRPr="005506B7">
              <w:rPr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8 700.0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1FAD" w:rsidRPr="005506B7" w:rsidRDefault="00EF1FAD" w:rsidP="00F651FB">
            <w:pPr>
              <w:suppressAutoHyphens w:val="0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2 157.1»</w:t>
            </w:r>
          </w:p>
        </w:tc>
      </w:tr>
    </w:tbl>
    <w:p w:rsidR="00EF1FAD" w:rsidRPr="005506B7" w:rsidRDefault="005506B7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 «8 700,0» заменить цифр</w:t>
      </w:r>
      <w:r w:rsidR="00E66F22">
        <w:rPr>
          <w:sz w:val="28"/>
          <w:szCs w:val="28"/>
        </w:rPr>
        <w:t>ами</w:t>
      </w:r>
      <w:r>
        <w:rPr>
          <w:sz w:val="28"/>
          <w:szCs w:val="28"/>
        </w:rPr>
        <w:t xml:space="preserve"> «200,2», цифры «2157,1» </w:t>
      </w:r>
      <w:r w:rsidR="00E66F22">
        <w:rPr>
          <w:sz w:val="28"/>
          <w:szCs w:val="28"/>
        </w:rPr>
        <w:t>заменить цифрами «0,0»</w:t>
      </w:r>
      <w:r w:rsidR="00EF1FAD" w:rsidRPr="005506B7">
        <w:rPr>
          <w:sz w:val="28"/>
          <w:szCs w:val="28"/>
        </w:rPr>
        <w:t>;</w:t>
      </w:r>
    </w:p>
    <w:p w:rsidR="00B441CF" w:rsidRPr="005506B7" w:rsidRDefault="00B441CF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proofErr w:type="spellStart"/>
      <w:r w:rsidRPr="005506B7">
        <w:rPr>
          <w:sz w:val="28"/>
          <w:szCs w:val="28"/>
        </w:rPr>
        <w:t>д</w:t>
      </w:r>
      <w:proofErr w:type="spellEnd"/>
      <w:r w:rsidRPr="005506B7">
        <w:rPr>
          <w:sz w:val="28"/>
          <w:szCs w:val="28"/>
        </w:rPr>
        <w:t>) в строке: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1036C" w:rsidRPr="005506B7" w:rsidTr="0001036C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1036C" w:rsidRPr="005506B7" w:rsidRDefault="00193890" w:rsidP="00DE1887">
            <w:pPr>
              <w:suppressAutoHyphens w:val="0"/>
              <w:jc w:val="both"/>
              <w:rPr>
                <w:lang w:eastAsia="ru-RU"/>
              </w:rPr>
            </w:pPr>
            <w:r w:rsidRPr="005506B7">
              <w:rPr>
                <w:lang w:eastAsia="ru-RU"/>
              </w:rPr>
              <w:t>«</w:t>
            </w:r>
            <w:r w:rsidR="0001036C" w:rsidRPr="005506B7">
              <w:rPr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5506B7" w:rsidRDefault="0001036C" w:rsidP="00DE1887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5506B7" w:rsidRDefault="0001036C" w:rsidP="00DE1887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036C" w:rsidRPr="005506B7" w:rsidRDefault="0001036C" w:rsidP="00DE18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5506B7" w:rsidRDefault="0001036C" w:rsidP="00DE1887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036C" w:rsidRPr="005506B7" w:rsidRDefault="0001036C" w:rsidP="00DE1887">
            <w:pPr>
              <w:suppressAutoHyphens w:val="0"/>
              <w:ind w:left="-117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3 381 661.7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036C" w:rsidRPr="005506B7" w:rsidRDefault="0001036C" w:rsidP="00193890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506B7">
              <w:rPr>
                <w:lang w:eastAsia="ru-RU"/>
              </w:rPr>
              <w:t>3 609 341.0</w:t>
            </w:r>
            <w:r w:rsidR="00193890" w:rsidRPr="005506B7">
              <w:rPr>
                <w:lang w:eastAsia="ru-RU"/>
              </w:rPr>
              <w:t>»</w:t>
            </w:r>
          </w:p>
        </w:tc>
      </w:tr>
    </w:tbl>
    <w:p w:rsidR="000D2760" w:rsidRPr="005506B7" w:rsidRDefault="000D2760" w:rsidP="000D27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цифры «3 381 661.7» заменить цифрами «</w:t>
      </w:r>
      <w:r w:rsidR="005506B7">
        <w:rPr>
          <w:sz w:val="28"/>
          <w:szCs w:val="28"/>
        </w:rPr>
        <w:t>3 413 404,8</w:t>
      </w:r>
      <w:r w:rsidRPr="005506B7">
        <w:rPr>
          <w:sz w:val="28"/>
          <w:szCs w:val="28"/>
        </w:rPr>
        <w:t>», цифры «3 609 341.0» заменить цифрами «3 659 341.0»;</w:t>
      </w:r>
    </w:p>
    <w:p w:rsidR="00622428" w:rsidRDefault="00EF1FA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506B7">
        <w:rPr>
          <w:sz w:val="28"/>
          <w:szCs w:val="28"/>
        </w:rPr>
        <w:t>1</w:t>
      </w:r>
      <w:r w:rsidR="00565C03">
        <w:rPr>
          <w:sz w:val="28"/>
          <w:szCs w:val="28"/>
        </w:rPr>
        <w:t>0</w:t>
      </w:r>
      <w:r w:rsidR="009E7EB4" w:rsidRPr="005506B7">
        <w:rPr>
          <w:sz w:val="28"/>
          <w:szCs w:val="28"/>
        </w:rPr>
        <w:t>)</w:t>
      </w:r>
      <w:r w:rsidR="004F0BAD" w:rsidRPr="005506B7">
        <w:rPr>
          <w:sz w:val="28"/>
          <w:szCs w:val="28"/>
        </w:rPr>
        <w:t xml:space="preserve"> </w:t>
      </w:r>
      <w:r w:rsidR="00622428" w:rsidRPr="005506B7">
        <w:rPr>
          <w:sz w:val="28"/>
          <w:szCs w:val="28"/>
        </w:rPr>
        <w:t>приложение</w:t>
      </w:r>
      <w:r w:rsidR="00C672A3" w:rsidRPr="005506B7">
        <w:rPr>
          <w:sz w:val="28"/>
          <w:szCs w:val="28"/>
        </w:rPr>
        <w:t xml:space="preserve"> 1</w:t>
      </w:r>
      <w:r w:rsidR="00085161" w:rsidRPr="005506B7">
        <w:rPr>
          <w:sz w:val="28"/>
          <w:szCs w:val="28"/>
        </w:rPr>
        <w:t>2</w:t>
      </w:r>
      <w:r w:rsidR="004F0BAD" w:rsidRPr="005506B7">
        <w:rPr>
          <w:sz w:val="28"/>
          <w:szCs w:val="28"/>
        </w:rPr>
        <w:t xml:space="preserve"> </w:t>
      </w:r>
      <w:r w:rsidR="000E06E0" w:rsidRPr="005506B7">
        <w:rPr>
          <w:sz w:val="28"/>
          <w:szCs w:val="28"/>
        </w:rPr>
        <w:t>«</w:t>
      </w:r>
      <w:r w:rsidR="00622428" w:rsidRPr="005506B7">
        <w:rPr>
          <w:sz w:val="28"/>
          <w:szCs w:val="28"/>
        </w:rPr>
        <w:t>В</w:t>
      </w:r>
      <w:r w:rsidR="004F0BAD" w:rsidRPr="005506B7">
        <w:rPr>
          <w:sz w:val="28"/>
          <w:szCs w:val="28"/>
        </w:rPr>
        <w:t>едомственн</w:t>
      </w:r>
      <w:r w:rsidR="00622428" w:rsidRPr="005506B7">
        <w:rPr>
          <w:sz w:val="28"/>
          <w:szCs w:val="28"/>
        </w:rPr>
        <w:t>ая</w:t>
      </w:r>
      <w:r w:rsidR="004F0BAD" w:rsidRPr="005506B7">
        <w:rPr>
          <w:sz w:val="28"/>
          <w:szCs w:val="28"/>
        </w:rPr>
        <w:t xml:space="preserve"> структур</w:t>
      </w:r>
      <w:r w:rsidR="00622428" w:rsidRPr="005506B7">
        <w:rPr>
          <w:sz w:val="28"/>
          <w:szCs w:val="28"/>
        </w:rPr>
        <w:t>а</w:t>
      </w:r>
      <w:r w:rsidR="004F0BAD" w:rsidRPr="005506B7">
        <w:rPr>
          <w:sz w:val="28"/>
          <w:szCs w:val="28"/>
        </w:rPr>
        <w:t xml:space="preserve"> расходов бюджета</w:t>
      </w:r>
      <w:r w:rsidR="00191E4A">
        <w:rPr>
          <w:sz w:val="28"/>
          <w:szCs w:val="28"/>
        </w:rPr>
        <w:t xml:space="preserve"> г</w:t>
      </w:r>
      <w:r w:rsidR="00622428" w:rsidRPr="00546FEF">
        <w:rPr>
          <w:sz w:val="28"/>
          <w:szCs w:val="28"/>
        </w:rPr>
        <w:t>ород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Волгодонск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</w:t>
      </w:r>
      <w:r w:rsidR="004F0BAD" w:rsidRPr="00546FEF">
        <w:rPr>
          <w:sz w:val="28"/>
          <w:szCs w:val="28"/>
        </w:rPr>
        <w:t>на 20</w:t>
      </w:r>
      <w:r w:rsidR="00FE211D" w:rsidRPr="00546FEF">
        <w:rPr>
          <w:sz w:val="28"/>
          <w:szCs w:val="28"/>
        </w:rPr>
        <w:t>1</w:t>
      </w:r>
      <w:r w:rsidR="00085161">
        <w:rPr>
          <w:sz w:val="28"/>
          <w:szCs w:val="28"/>
        </w:rPr>
        <w:t>2</w:t>
      </w:r>
      <w:r w:rsidR="004F0BAD" w:rsidRPr="00546FEF">
        <w:rPr>
          <w:sz w:val="28"/>
          <w:szCs w:val="28"/>
        </w:rPr>
        <w:t xml:space="preserve"> год</w:t>
      </w:r>
      <w:r w:rsidR="000E06E0">
        <w:rPr>
          <w:sz w:val="28"/>
          <w:szCs w:val="28"/>
        </w:rPr>
        <w:t>»</w:t>
      </w:r>
      <w:r w:rsidR="004F0BAD" w:rsidRPr="00546FEF">
        <w:rPr>
          <w:sz w:val="28"/>
          <w:szCs w:val="28"/>
        </w:rPr>
        <w:t xml:space="preserve"> </w:t>
      </w:r>
      <w:r w:rsidR="00622428" w:rsidRPr="00546FEF">
        <w:rPr>
          <w:sz w:val="28"/>
          <w:szCs w:val="28"/>
        </w:rPr>
        <w:t>изложить в следующей редакции:</w:t>
      </w:r>
    </w:p>
    <w:p w:rsidR="00DD3860" w:rsidRDefault="000E06E0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D3860">
        <w:rPr>
          <w:rFonts w:ascii="Times New Roman CYR" w:hAnsi="Times New Roman CYR" w:cs="Times New Roman CYR"/>
          <w:color w:val="000000"/>
          <w:sz w:val="28"/>
          <w:szCs w:val="28"/>
        </w:rPr>
        <w:t>Приложение 1</w:t>
      </w:r>
      <w:r w:rsidR="00085161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DD3860" w:rsidRPr="00DD38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D3860" w:rsidRPr="00546FEF" w:rsidRDefault="00DD3860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</w:t>
      </w:r>
    </w:p>
    <w:p w:rsidR="00DD3860" w:rsidRDefault="00DD3860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DD3860">
        <w:rPr>
          <w:sz w:val="28"/>
          <w:szCs w:val="28"/>
        </w:rPr>
        <w:t xml:space="preserve"> </w:t>
      </w:r>
    </w:p>
    <w:p w:rsidR="00DD3860" w:rsidRDefault="00085161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D3860" w:rsidRPr="00546FEF">
        <w:rPr>
          <w:sz w:val="28"/>
          <w:szCs w:val="28"/>
        </w:rPr>
        <w:t>.20</w:t>
      </w:r>
      <w:r w:rsidR="00DD38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D3860" w:rsidRPr="00546FEF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="00DD3860" w:rsidRPr="00546FEF">
        <w:rPr>
          <w:sz w:val="28"/>
          <w:szCs w:val="28"/>
        </w:rPr>
        <w:t>0</w:t>
      </w:r>
    </w:p>
    <w:p w:rsidR="00C26448" w:rsidRPr="00162D2F" w:rsidRDefault="00C26448" w:rsidP="00C26448">
      <w:pPr>
        <w:jc w:val="center"/>
        <w:rPr>
          <w:bCs/>
          <w:sz w:val="28"/>
          <w:szCs w:val="28"/>
        </w:rPr>
      </w:pPr>
      <w:r w:rsidRPr="00162D2F">
        <w:rPr>
          <w:bCs/>
          <w:sz w:val="28"/>
          <w:szCs w:val="28"/>
        </w:rPr>
        <w:t>Ведомственная структура расходов бюджета</w:t>
      </w:r>
      <w:r w:rsidR="00DE3B4D">
        <w:rPr>
          <w:bCs/>
          <w:sz w:val="28"/>
          <w:szCs w:val="28"/>
        </w:rPr>
        <w:t xml:space="preserve"> </w:t>
      </w:r>
      <w:r w:rsidRPr="00162D2F">
        <w:rPr>
          <w:bCs/>
          <w:sz w:val="28"/>
          <w:szCs w:val="28"/>
        </w:rPr>
        <w:t>города Волгодонска на 201</w:t>
      </w:r>
      <w:r w:rsidR="00085161">
        <w:rPr>
          <w:bCs/>
          <w:sz w:val="28"/>
          <w:szCs w:val="28"/>
        </w:rPr>
        <w:t>2</w:t>
      </w:r>
      <w:r w:rsidRPr="00162D2F">
        <w:rPr>
          <w:bCs/>
          <w:sz w:val="28"/>
          <w:szCs w:val="28"/>
        </w:rPr>
        <w:t xml:space="preserve"> год</w:t>
      </w:r>
    </w:p>
    <w:p w:rsidR="00526F3D" w:rsidRDefault="00C26448" w:rsidP="00C26448">
      <w:pPr>
        <w:jc w:val="right"/>
        <w:rPr>
          <w:sz w:val="28"/>
          <w:szCs w:val="28"/>
        </w:rPr>
      </w:pPr>
      <w:r w:rsidRPr="00162D2F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382C46" w:rsidRPr="00382C46" w:rsidTr="00ED27B3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46" w:rsidRPr="00382C46" w:rsidRDefault="00382C46" w:rsidP="00ED27B3">
            <w:pPr>
              <w:suppressAutoHyphens w:val="0"/>
              <w:ind w:left="-89"/>
              <w:jc w:val="center"/>
              <w:rPr>
                <w:color w:val="000000"/>
                <w:lang w:eastAsia="ru-RU"/>
              </w:rPr>
            </w:pPr>
            <w:bookmarkStart w:id="2" w:name="RANGE!A1:I403"/>
            <w:bookmarkEnd w:id="2"/>
            <w:r w:rsidRPr="00382C4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82C4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382C46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382C46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82C4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82C46">
              <w:rPr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46" w:rsidRPr="00382C46" w:rsidRDefault="00382C46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82C46">
              <w:rPr>
                <w:color w:val="000000"/>
                <w:lang w:eastAsia="ru-RU"/>
              </w:rPr>
              <w:t>Сумма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bookmarkStart w:id="3" w:name="RANGE!A10:G1055"/>
            <w:r w:rsidRPr="00EB1B5A">
              <w:rPr>
                <w:color w:val="000000"/>
                <w:lang w:eastAsia="ru-RU"/>
              </w:rPr>
              <w:t>Волгодонская городская Дума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29 624,0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29 504,0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18 267,8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14 273,3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10 777,9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10 042,6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10 042,6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8 861,3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1 181,3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389,9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B1B5A">
              <w:rPr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2 061,7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1 344,8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1 296,2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3 994,5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1 097,2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11 236,2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9 352,6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9 352,6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6 806,8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6 806,8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6 523,5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1 845,3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1 883,6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1 821,6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1 821,6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939 162,7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119 879,6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2 100,3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 xml:space="preserve">функций органов государственной власти субъектов </w:t>
            </w:r>
            <w:r w:rsidRPr="00EB1B5A">
              <w:rPr>
                <w:color w:val="000000"/>
                <w:lang w:eastAsia="ru-RU"/>
              </w:rPr>
              <w:lastRenderedPageBreak/>
              <w:t>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2 100,3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2 001,2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1 938,2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107 564,6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74 459,2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74 459,2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66 553,5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66 553,5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59 011,8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7 541,7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7 891,7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7 891,7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1 958,9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5 932,8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EB1B5A">
              <w:rPr>
                <w:color w:val="000000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32 395,0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32 280,0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24 806,0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6 715,0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10 139,6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2 821,2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2 773,0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1 123,5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1 150,7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6 944,1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3 931,8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1 895,1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1 895,1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1 775,8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2 036,7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EB1B5A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26 126,0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20 915,3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20 915,3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20 896,3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20 845,1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17 736,2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17 736,2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17 703,5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3 048,9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3 048,9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</w:t>
            </w:r>
            <w:r w:rsidRPr="00EB1B5A">
              <w:rPr>
                <w:color w:val="00000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2 247,3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5 210,7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244 904,3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6 154,6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1 773,7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Бюджетные инвестиции в объекты государственной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4 380,9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36 156,0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194 053,4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74 787,3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76 239,0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43 027,1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222,3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39 672,9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4 606,9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34 837,0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Бюджетные инвестиции в объекты государственной (муниципальной) собственности казенным </w:t>
            </w:r>
            <w:r w:rsidRPr="00EB1B5A">
              <w:rPr>
                <w:color w:val="000000"/>
                <w:lang w:eastAsia="ru-RU"/>
              </w:rPr>
              <w:lastRenderedPageBreak/>
              <w:t>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1 722,3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8 394,2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1 987,3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4 823,5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«Обеспечение жильем отдельных категорий граждан и стимулирование развития жилищного строительства в </w:t>
            </w:r>
            <w:r w:rsidRPr="00EB1B5A">
              <w:rPr>
                <w:color w:val="000000"/>
                <w:lang w:eastAsia="ru-RU"/>
              </w:rPr>
              <w:lastRenderedPageBreak/>
              <w:t>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2 088,1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1 696,0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464 715,2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261 320,0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Мероприятия по приведению объектов </w:t>
            </w:r>
            <w:proofErr w:type="gramStart"/>
            <w:r w:rsidRPr="00EB1B5A">
              <w:rPr>
                <w:color w:val="000000"/>
                <w:lang w:eastAsia="ru-RU"/>
              </w:rPr>
              <w:t>г</w:t>
            </w:r>
            <w:proofErr w:type="gramEnd"/>
            <w:r w:rsidRPr="00EB1B5A">
              <w:rPr>
                <w:color w:val="000000"/>
                <w:lang w:eastAsia="ru-RU"/>
              </w:rPr>
              <w:t>. Волгодонска в состояние, обеспечивающее безопасное проживание его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142 954,5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48 530,9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69 834,6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7 553,9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7 553,9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«Приобретение жилья в муниципальную </w:t>
            </w:r>
            <w:r w:rsidRPr="00EB1B5A">
              <w:rPr>
                <w:color w:val="000000"/>
                <w:lang w:eastAsia="ru-RU"/>
              </w:rPr>
              <w:lastRenderedPageBreak/>
              <w:t>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32 768,0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29 335,0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28 307,0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48 357,9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42 304,7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6 053,2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3 523,1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3 523,1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</w:t>
            </w:r>
            <w:r w:rsidRPr="00EB1B5A">
              <w:rPr>
                <w:color w:val="000000"/>
                <w:lang w:eastAsia="ru-RU"/>
              </w:rPr>
              <w:lastRenderedPageBreak/>
              <w:t>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2 530,1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52 941,0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40 621,2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12 319,8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68 440,9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68 355,6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«Развитие жилищного хозяйства в городе Волгодонске </w:t>
            </w:r>
            <w:r w:rsidRPr="00EB1B5A">
              <w:rPr>
                <w:color w:val="000000"/>
                <w:lang w:eastAsia="ru-RU"/>
              </w:rPr>
              <w:lastRenderedPageBreak/>
              <w:t>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67 910,1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35 696,8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35 683,4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7 579,3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7 579,3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2 045,1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4 695,2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24 634,0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24 601,5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24 218,6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Областная долгосрочная целевая программа «Комплексные меры противодействия злоупотреблению </w:t>
            </w:r>
            <w:r w:rsidRPr="00EB1B5A">
              <w:rPr>
                <w:color w:val="000000"/>
                <w:lang w:eastAsia="ru-RU"/>
              </w:rPr>
              <w:lastRenderedPageBreak/>
              <w:t>наркотиками и их незаконному обороту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81 897,3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77 150,4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13 707,1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13 707,1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1 015,3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12 691,8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12 691,8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60 642,2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EB1B5A">
              <w:rPr>
                <w:color w:val="00000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60 642,2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59 576,6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59 576,6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2 801,1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4 746,9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6 527,2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6 527,2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6 514,6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6 019,2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4 801,6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4 445,7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4 445,7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3 923,0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1 107,5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Иные выплаты персоналу, за исключением фонда </w:t>
            </w:r>
            <w:r w:rsidRPr="00EB1B5A">
              <w:rPr>
                <w:color w:val="000000"/>
                <w:lang w:eastAsia="ru-RU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331,3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16 814,8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16 762,7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15 132,8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14 860,0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14 860,0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14 546,2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14 546,2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12 620,5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1 925,7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775,5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353,8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EB1B5A">
              <w:rPr>
                <w:color w:val="000000"/>
                <w:lang w:eastAsia="ru-RU"/>
              </w:rPr>
              <w:t>.В</w:t>
            </w:r>
            <w:proofErr w:type="gramEnd"/>
            <w:r w:rsidRPr="00EB1B5A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693 966,9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693 605,9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540 662,7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397 327,1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387 077,0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387 077,0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10 250,1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10 250,1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48 591,9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5 463,9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1 038,4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1 038,4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«Субвенции на осуществление полномочий по организации оказания медицинской помощи на территории Ростовской области в </w:t>
            </w:r>
            <w:r w:rsidRPr="00EB1B5A">
              <w:rPr>
                <w:color w:val="000000"/>
                <w:lang w:eastAsia="ru-RU"/>
              </w:rPr>
              <w:lastRenderedPageBreak/>
              <w:t>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4 425,5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4 425,5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Областной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43 128,0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94 370,0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85 378,4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78 299,7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7 078,7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467,4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467,4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Pr="00EB1B5A">
              <w:rPr>
                <w:color w:val="000000"/>
                <w:lang w:eastAsia="ru-RU"/>
              </w:rPr>
              <w:lastRenderedPageBreak/>
              <w:t>«Модернизация здравоохранения города Волгодонска на период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6 228,0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6 228,0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61 236,0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региональных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35 978,4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28 154,8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28 154,8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</w:t>
            </w:r>
            <w:proofErr w:type="gramStart"/>
            <w:r w:rsidRPr="00EB1B5A">
              <w:rPr>
                <w:color w:val="00000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7 823,6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7 823,6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12 594,7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12 396,0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EB1B5A">
              <w:rPr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12 137,9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10 303,1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1 834,8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81 034,5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9 436,9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9 436,9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69 293,2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2 304,4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1 564,0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10 672,7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7 048,6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7 048,6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6 594,4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6 594,4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5 785,4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3 624,1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3 136,0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3 000,0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2 901,0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EB1B5A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EB1B5A">
              <w:rPr>
                <w:color w:val="000000"/>
                <w:lang w:eastAsia="ru-RU"/>
              </w:rPr>
              <w:t>г</w:t>
            </w:r>
            <w:proofErr w:type="gramEnd"/>
            <w:r w:rsidRPr="00EB1B5A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129 666,3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53 600,3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53 000,6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53 000,6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EB1B5A">
              <w:rPr>
                <w:color w:val="000000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52 316,0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52 080,9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599,7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589,7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76 063,9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66 347,7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417,6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B1B5A">
              <w:rPr>
                <w:color w:val="00000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371,4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65 810,5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809,9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64 520,4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20 508,2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19 937,2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40 909,2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40 909,2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11 894,6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29 014,6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28 116,6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2 413,6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480,2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480,2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9 716,2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6 075,0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6 075,0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5 506,8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5 506,8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4 877,7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Прочая закупка товаров, работ и услуг для </w:t>
            </w:r>
            <w:r w:rsidRPr="00EB1B5A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3 641,2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3 415,5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3 415,5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3 181,0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3 181,0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3 082,6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Управление образования г</w:t>
            </w:r>
            <w:proofErr w:type="gramStart"/>
            <w:r w:rsidRPr="00EB1B5A">
              <w:rPr>
                <w:color w:val="000000"/>
                <w:lang w:eastAsia="ru-RU"/>
              </w:rPr>
              <w:t>.В</w:t>
            </w:r>
            <w:proofErr w:type="gramEnd"/>
            <w:r w:rsidRPr="00EB1B5A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1 381 107,0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1 553,7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1 553,7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1 553,7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1 553,7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1 321,6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1 254,1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1 352 760,8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489 255,2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13 074,6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473 030,0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8 906,7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8 002,9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903,8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Предоставление субсидий государственным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461 256,1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413 848,1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47 408,0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2 867,2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2 578,0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813 050,0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2 674,2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27 237,7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8 142,0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8 142,0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332 343,5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442 203,6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4 370,3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Подпрограмма «Пожарная безопасность </w:t>
            </w:r>
            <w:r w:rsidRPr="00EB1B5A">
              <w:rPr>
                <w:color w:val="000000"/>
                <w:lang w:eastAsia="ru-RU"/>
              </w:rPr>
              <w:lastRenderedPageBreak/>
              <w:t>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4 370,3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4 370,3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4 370,3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4 019,3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351,0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435 522,4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114 058,0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152 692,7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17 743,2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2 310,9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2 310,9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2 310,9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8 729,7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8 325,7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Областная долгосрочная целевая программа «Социальная поддержка и социальное обслуживание </w:t>
            </w:r>
            <w:r w:rsidRPr="00EB1B5A">
              <w:rPr>
                <w:color w:val="000000"/>
                <w:lang w:eastAsia="ru-RU"/>
              </w:rPr>
              <w:lastRenderedPageBreak/>
              <w:t>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8 325,7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8 325,7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8 325,7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41 726,0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11 833,2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11 833,2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10 771,3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10 771,3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9 223,5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1 547,8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1 061,9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228,6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28 386,9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Pr="00EB1B5A">
              <w:rPr>
                <w:color w:val="000000"/>
                <w:lang w:eastAsia="ru-RU"/>
              </w:rPr>
              <w:lastRenderedPageBreak/>
              <w:t>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156,6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27 046,8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8 262,8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4 014,8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4 248,0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18 784,0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8 811,7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8 811,7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8 523,9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1 198,3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1 198,3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745,7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EB1B5A">
              <w:rPr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8 771,4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8 771,4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8 526,4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239,4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26 792,5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26 576,5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571,1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Областная долгосрочная целевая программа «Развитие </w:t>
            </w:r>
            <w:r w:rsidRPr="00EB1B5A">
              <w:rPr>
                <w:color w:val="000000"/>
                <w:lang w:eastAsia="ru-RU"/>
              </w:rPr>
              <w:lastRenderedPageBreak/>
              <w:t>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26 005,4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830 453,5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14 769,5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14 769,5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14 755,9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4 992,0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9 763,9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815 145,5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4 825,9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Pr="00EB1B5A">
              <w:rPr>
                <w:color w:val="000000"/>
                <w:lang w:eastAsia="ru-RU"/>
              </w:rPr>
              <w:lastRenderedPageBreak/>
              <w:t>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4 544,7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56 852,2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53 203,1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3 649,1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2 460,3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722 870,2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186 914,8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2 543,4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2 543,4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6 931,6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177 281,4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177 281,4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482 369,1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41 404,2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12 182,1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7 032,1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6 665,1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6 665,1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Пособия и компенсации гражданам и иные социальные </w:t>
            </w:r>
            <w:r w:rsidRPr="00EB1B5A">
              <w:rPr>
                <w:color w:val="000000"/>
                <w:lang w:eastAsia="ru-RU"/>
              </w:rPr>
              <w:lastRenderedPageBreak/>
              <w:t>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4 369,0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2 296,1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30 597,2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5 411,7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5 411,7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4 510,0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3 986,2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891,2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proofErr w:type="gramStart"/>
            <w:r w:rsidRPr="00EB1B5A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23 397,0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21 080,8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2 239,2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2 239,2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1 542,8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1 480,1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176,4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148,0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52 675,9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50 225,9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50 225,9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19 935,5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19 935,5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18 921,0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18 921,0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16 539,0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2 382,0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1 014,5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691,7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97,0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30 139,8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470,0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29 405,9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3 779,6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25 608,8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25 608,8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25 533,4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75,4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2 172,8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Pr="00EB1B5A">
              <w:rPr>
                <w:color w:val="000000"/>
                <w:lang w:eastAsia="ru-RU"/>
              </w:rPr>
              <w:lastRenderedPageBreak/>
              <w:t>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37 132,3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550,0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36 499,9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29 865,6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724,0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29 141,6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171,8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28 969,8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13 486,8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15 483,0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15 483,0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14 537,1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945,9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6 634,3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4 126,5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3 874,2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3 874,2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3 421,1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453,1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252,3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252,3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82,6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169,7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2 507,8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84,9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2 371,0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2 371,0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5 398,2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5 398,2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5 398,2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4 642,2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4 642,2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3 919,0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3 918,8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718,5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319,3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399,2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708,5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31,5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4 838,3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4 838,3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4 838,3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5A">
              <w:rPr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5A">
              <w:rPr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4 353,6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4 353,6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4 153,8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4 153,8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3 665,0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488,8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199,8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199,8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145,7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54,1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Реализация государственных функций, связанных с </w:t>
            </w:r>
            <w:r w:rsidRPr="00EB1B5A">
              <w:rPr>
                <w:color w:val="000000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484,4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7,3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422,1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15,0</w:t>
            </w:r>
          </w:p>
        </w:tc>
      </w:tr>
      <w:tr w:rsidR="00EB1B5A" w:rsidRPr="00EB1B5A" w:rsidTr="00ED27B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A" w:rsidRPr="00EB1B5A" w:rsidRDefault="00EB1B5A" w:rsidP="00EB1B5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A" w:rsidRPr="00EB1B5A" w:rsidRDefault="00EB1B5A" w:rsidP="00ED27B3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4 127 367,1</w:t>
            </w:r>
            <w:r w:rsidR="00ED27B3">
              <w:rPr>
                <w:color w:val="000000"/>
                <w:lang w:eastAsia="ru-RU"/>
              </w:rPr>
              <w:t>»;</w:t>
            </w:r>
          </w:p>
        </w:tc>
      </w:tr>
    </w:tbl>
    <w:p w:rsidR="00EB1B5A" w:rsidRDefault="00EB1B5A"/>
    <w:p w:rsidR="00EB1B5A" w:rsidRDefault="00EB1B5A"/>
    <w:p w:rsidR="00EB1B5A" w:rsidRDefault="00EB1B5A"/>
    <w:p w:rsidR="005C5664" w:rsidRDefault="005C5664" w:rsidP="00CE608C">
      <w:pPr>
        <w:ind w:firstLine="708"/>
        <w:jc w:val="both"/>
        <w:rPr>
          <w:sz w:val="28"/>
          <w:szCs w:val="28"/>
        </w:rPr>
        <w:sectPr w:rsidR="005C5664" w:rsidSect="00A95E33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EF1FAD" w:rsidRDefault="00EF1FAD" w:rsidP="00EF1FA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65C03">
        <w:rPr>
          <w:sz w:val="28"/>
          <w:szCs w:val="28"/>
        </w:rPr>
        <w:t>1</w:t>
      </w:r>
      <w:r>
        <w:rPr>
          <w:sz w:val="28"/>
          <w:szCs w:val="28"/>
        </w:rPr>
        <w:t>) в приложении 13 «</w:t>
      </w:r>
      <w:r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2013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2014 годов</w:t>
      </w:r>
      <w:r>
        <w:rPr>
          <w:bCs/>
          <w:sz w:val="28"/>
          <w:szCs w:val="28"/>
        </w:rPr>
        <w:t>»</w:t>
      </w:r>
      <w:r w:rsidR="000E6860">
        <w:rPr>
          <w:bCs/>
          <w:sz w:val="28"/>
          <w:szCs w:val="28"/>
        </w:rPr>
        <w:t>»</w:t>
      </w:r>
    </w:p>
    <w:p w:rsidR="000E6860" w:rsidRDefault="000E6860" w:rsidP="00EF1FA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в строк</w:t>
      </w:r>
      <w:r w:rsidR="00F651FB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>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0E6860" w:rsidRPr="00E075F9" w:rsidTr="000E6860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0E6860" w:rsidRPr="00E075F9" w:rsidRDefault="000E6860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0E6860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91</w:t>
            </w:r>
            <w:r>
              <w:rPr>
                <w:lang w:eastAsia="ru-RU"/>
              </w:rPr>
              <w:t>9</w:t>
            </w:r>
            <w:r w:rsidRPr="00E075F9">
              <w:rPr>
                <w:lang w:eastAsia="ru-RU"/>
              </w:rPr>
              <w:t xml:space="preserve"> 266.3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0E6860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1 0</w:t>
            </w:r>
            <w:r>
              <w:rPr>
                <w:lang w:eastAsia="ru-RU"/>
              </w:rPr>
              <w:t>64</w:t>
            </w:r>
            <w:r w:rsidRPr="00E075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16</w:t>
            </w:r>
            <w:r w:rsidRPr="00E075F9">
              <w:rPr>
                <w:lang w:eastAsia="ru-RU"/>
              </w:rPr>
              <w:t>4.</w:t>
            </w:r>
            <w:r>
              <w:rPr>
                <w:lang w:eastAsia="ru-RU"/>
              </w:rPr>
              <w:t>8</w:t>
            </w:r>
          </w:p>
        </w:tc>
      </w:tr>
      <w:tr w:rsidR="000E6860" w:rsidRPr="00E075F9" w:rsidTr="000E6860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0E6860" w:rsidRPr="00E075F9" w:rsidRDefault="000E6860" w:rsidP="00F651FB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671683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17</w:t>
            </w:r>
            <w:r w:rsidR="00671683">
              <w:rPr>
                <w:lang w:eastAsia="ru-RU"/>
              </w:rPr>
              <w:t>4</w:t>
            </w:r>
            <w:r w:rsidRPr="00E075F9">
              <w:rPr>
                <w:lang w:eastAsia="ru-RU"/>
              </w:rPr>
              <w:t xml:space="preserve"> 0</w:t>
            </w:r>
            <w:r w:rsidR="00671683">
              <w:rPr>
                <w:lang w:eastAsia="ru-RU"/>
              </w:rPr>
              <w:t>67</w:t>
            </w:r>
            <w:r w:rsidRPr="00E075F9">
              <w:rPr>
                <w:lang w:eastAsia="ru-RU"/>
              </w:rPr>
              <w:t>.</w:t>
            </w:r>
            <w:r w:rsidR="00671683"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67168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2</w:t>
            </w:r>
            <w:r w:rsidR="00671683">
              <w:rPr>
                <w:lang w:eastAsia="ru-RU"/>
              </w:rPr>
              <w:t>71</w:t>
            </w:r>
            <w:r w:rsidRPr="00E075F9">
              <w:rPr>
                <w:lang w:eastAsia="ru-RU"/>
              </w:rPr>
              <w:t xml:space="preserve"> </w:t>
            </w:r>
            <w:r w:rsidR="00671683">
              <w:rPr>
                <w:lang w:eastAsia="ru-RU"/>
              </w:rPr>
              <w:t>400</w:t>
            </w:r>
            <w:r w:rsidRPr="00E075F9">
              <w:rPr>
                <w:lang w:eastAsia="ru-RU"/>
              </w:rPr>
              <w:t>.</w:t>
            </w:r>
            <w:r w:rsidR="00671683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</w:tr>
    </w:tbl>
    <w:p w:rsidR="000E6860" w:rsidRDefault="000E6860" w:rsidP="000E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E6860">
        <w:rPr>
          <w:sz w:val="28"/>
          <w:szCs w:val="28"/>
        </w:rPr>
        <w:t>91</w:t>
      </w:r>
      <w:r>
        <w:rPr>
          <w:sz w:val="28"/>
          <w:szCs w:val="28"/>
        </w:rPr>
        <w:t>9</w:t>
      </w:r>
      <w:r w:rsidRPr="000E6860">
        <w:rPr>
          <w:sz w:val="28"/>
          <w:szCs w:val="28"/>
        </w:rPr>
        <w:t xml:space="preserve"> 266.3» заменить цифрами «</w:t>
      </w:r>
      <w:r w:rsidR="008F070B">
        <w:rPr>
          <w:sz w:val="28"/>
          <w:szCs w:val="28"/>
        </w:rPr>
        <w:t>959 509,2</w:t>
      </w:r>
      <w:r>
        <w:rPr>
          <w:sz w:val="28"/>
          <w:szCs w:val="28"/>
        </w:rPr>
        <w:t>»; цифры «</w:t>
      </w:r>
      <w:r w:rsidRPr="000E6860">
        <w:rPr>
          <w:sz w:val="28"/>
          <w:szCs w:val="28"/>
        </w:rPr>
        <w:t>1 0</w:t>
      </w:r>
      <w:r>
        <w:rPr>
          <w:sz w:val="28"/>
          <w:szCs w:val="28"/>
        </w:rPr>
        <w:t>64</w:t>
      </w:r>
      <w:r w:rsidRPr="000E686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E6860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0E686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1 116 321.9»;</w:t>
      </w:r>
      <w:r w:rsidR="00671683">
        <w:rPr>
          <w:sz w:val="28"/>
          <w:szCs w:val="28"/>
        </w:rPr>
        <w:t xml:space="preserve"> цифры «</w:t>
      </w:r>
      <w:r w:rsidR="00671683" w:rsidRPr="00E075F9">
        <w:rPr>
          <w:lang w:eastAsia="ru-RU"/>
        </w:rPr>
        <w:t>17</w:t>
      </w:r>
      <w:r w:rsidR="00671683">
        <w:rPr>
          <w:lang w:eastAsia="ru-RU"/>
        </w:rPr>
        <w:t>4 </w:t>
      </w:r>
      <w:r w:rsidR="00671683" w:rsidRPr="00E075F9">
        <w:rPr>
          <w:lang w:eastAsia="ru-RU"/>
        </w:rPr>
        <w:t>0</w:t>
      </w:r>
      <w:r w:rsidR="00671683">
        <w:rPr>
          <w:lang w:eastAsia="ru-RU"/>
        </w:rPr>
        <w:t>67</w:t>
      </w:r>
      <w:r w:rsidR="00671683" w:rsidRPr="00E075F9">
        <w:rPr>
          <w:lang w:eastAsia="ru-RU"/>
        </w:rPr>
        <w:t>.</w:t>
      </w:r>
      <w:r w:rsidR="00671683">
        <w:rPr>
          <w:lang w:eastAsia="ru-RU"/>
        </w:rPr>
        <w:t>2</w:t>
      </w:r>
      <w:r w:rsidR="00671683" w:rsidRPr="000E6860">
        <w:rPr>
          <w:sz w:val="28"/>
          <w:szCs w:val="28"/>
        </w:rPr>
        <w:t>» заменить цифрами «</w:t>
      </w:r>
      <w:r w:rsidR="008F070B">
        <w:rPr>
          <w:sz w:val="28"/>
          <w:szCs w:val="28"/>
        </w:rPr>
        <w:t>214 310,1</w:t>
      </w:r>
      <w:r w:rsidR="00671683">
        <w:rPr>
          <w:sz w:val="28"/>
          <w:szCs w:val="28"/>
        </w:rPr>
        <w:t>»;</w:t>
      </w:r>
      <w:r w:rsidR="00F651FB">
        <w:rPr>
          <w:sz w:val="28"/>
          <w:szCs w:val="28"/>
        </w:rPr>
        <w:t xml:space="preserve"> цифры «271 400.3</w:t>
      </w:r>
      <w:r w:rsidR="00F651FB" w:rsidRPr="000E6860">
        <w:rPr>
          <w:sz w:val="28"/>
          <w:szCs w:val="28"/>
        </w:rPr>
        <w:t>» заменить цифрами «</w:t>
      </w:r>
      <w:r w:rsidR="00F651FB">
        <w:rPr>
          <w:sz w:val="28"/>
          <w:szCs w:val="28"/>
        </w:rPr>
        <w:t>323 557.4»;</w:t>
      </w:r>
    </w:p>
    <w:p w:rsidR="00EF1FAD" w:rsidRDefault="00F651FB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в строках: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F651FB" w:rsidRPr="00E075F9" w:rsidTr="00F651FB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F651FB" w:rsidRPr="00E075F9" w:rsidRDefault="005572ED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651FB" w:rsidRPr="00E075F9">
              <w:rPr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5572ED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8</w:t>
            </w:r>
            <w:r w:rsidR="005572ED">
              <w:rPr>
                <w:lang w:eastAsia="ru-RU"/>
              </w:rPr>
              <w:t>4</w:t>
            </w:r>
            <w:r w:rsidRPr="00E075F9">
              <w:rPr>
                <w:lang w:eastAsia="ru-RU"/>
              </w:rPr>
              <w:t xml:space="preserve"> </w:t>
            </w:r>
            <w:r w:rsidR="005572ED">
              <w:rPr>
                <w:lang w:eastAsia="ru-RU"/>
              </w:rPr>
              <w:t>5</w:t>
            </w:r>
            <w:r w:rsidRPr="00E075F9">
              <w:rPr>
                <w:lang w:eastAsia="ru-RU"/>
              </w:rPr>
              <w:t>4</w:t>
            </w:r>
            <w:r w:rsidR="005572ED">
              <w:rPr>
                <w:lang w:eastAsia="ru-RU"/>
              </w:rPr>
              <w:t>2</w:t>
            </w:r>
            <w:r w:rsidRPr="00E075F9">
              <w:rPr>
                <w:lang w:eastAsia="ru-RU"/>
              </w:rPr>
              <w:t>.</w:t>
            </w:r>
            <w:r w:rsidR="005572ED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5572ED" w:rsidP="00F651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180 468.0</w:t>
            </w:r>
          </w:p>
        </w:tc>
      </w:tr>
      <w:tr w:rsidR="00F651FB" w:rsidRPr="00E075F9" w:rsidTr="00F651FB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F651FB" w:rsidRPr="00E075F9" w:rsidRDefault="00F651FB" w:rsidP="00F651FB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5572ED" w:rsidP="00F651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84 542.0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5572ED" w:rsidP="005572ED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180 468.0»</w:t>
            </w:r>
          </w:p>
        </w:tc>
      </w:tr>
    </w:tbl>
    <w:p w:rsidR="00EF1FAD" w:rsidRDefault="005572ED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5572ED">
        <w:rPr>
          <w:sz w:val="28"/>
          <w:szCs w:val="28"/>
        </w:rPr>
        <w:t>84 542.0</w:t>
      </w:r>
      <w:r w:rsidRPr="000E6860">
        <w:rPr>
          <w:sz w:val="28"/>
          <w:szCs w:val="28"/>
        </w:rPr>
        <w:t>» заменить цифрами «</w:t>
      </w:r>
      <w:r w:rsidR="008F070B">
        <w:rPr>
          <w:sz w:val="28"/>
          <w:szCs w:val="28"/>
        </w:rPr>
        <w:t>124 784,9</w:t>
      </w:r>
      <w:r>
        <w:rPr>
          <w:sz w:val="28"/>
          <w:szCs w:val="28"/>
        </w:rPr>
        <w:t>»; цифры «</w:t>
      </w:r>
      <w:r w:rsidRPr="005572ED">
        <w:rPr>
          <w:sz w:val="28"/>
          <w:szCs w:val="28"/>
        </w:rPr>
        <w:t>180 468.0</w:t>
      </w:r>
      <w:r w:rsidRPr="000E686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232 625.1»;</w:t>
      </w:r>
    </w:p>
    <w:p w:rsidR="00500AF6" w:rsidRDefault="005572ED" w:rsidP="0050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00AF6">
        <w:rPr>
          <w:bCs/>
          <w:sz w:val="28"/>
          <w:szCs w:val="28"/>
        </w:rPr>
        <w:t>в строке: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500AF6" w:rsidRPr="00E075F9" w:rsidTr="00500AF6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00AF6" w:rsidRPr="00E075F9" w:rsidRDefault="00500AF6" w:rsidP="00500AF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4</w:t>
            </w:r>
            <w:r>
              <w:rPr>
                <w:lang w:eastAsia="ru-RU"/>
              </w:rPr>
              <w:t>4</w:t>
            </w:r>
            <w:r w:rsidRPr="00E075F9">
              <w:rPr>
                <w:lang w:eastAsia="ru-RU"/>
              </w:rPr>
              <w:t xml:space="preserve"> 023.5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  <w:r w:rsidRPr="00E075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997</w:t>
            </w:r>
            <w:r w:rsidRPr="00E075F9">
              <w:rPr>
                <w:lang w:eastAsia="ru-RU"/>
              </w:rPr>
              <w:t>.</w:t>
            </w:r>
            <w:r>
              <w:rPr>
                <w:lang w:eastAsia="ru-RU"/>
              </w:rPr>
              <w:t>4»</w:t>
            </w:r>
          </w:p>
        </w:tc>
      </w:tr>
    </w:tbl>
    <w:p w:rsidR="00500AF6" w:rsidRDefault="00500AF6" w:rsidP="0050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500AF6">
        <w:rPr>
          <w:sz w:val="28"/>
          <w:szCs w:val="28"/>
        </w:rPr>
        <w:t>44 023.5</w:t>
      </w:r>
      <w:r w:rsidRPr="000E6860">
        <w:rPr>
          <w:sz w:val="28"/>
          <w:szCs w:val="28"/>
        </w:rPr>
        <w:t>» заменить цифрами «</w:t>
      </w:r>
      <w:r w:rsidR="008F070B">
        <w:rPr>
          <w:sz w:val="28"/>
          <w:szCs w:val="28"/>
        </w:rPr>
        <w:t>35 523,7</w:t>
      </w:r>
      <w:r>
        <w:rPr>
          <w:sz w:val="28"/>
          <w:szCs w:val="28"/>
        </w:rPr>
        <w:t>»; цифры «</w:t>
      </w:r>
      <w:r w:rsidRPr="00500AF6">
        <w:rPr>
          <w:sz w:val="28"/>
          <w:szCs w:val="28"/>
        </w:rPr>
        <w:t>62 997.4</w:t>
      </w:r>
      <w:r w:rsidRPr="000E686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60 840.3»;</w:t>
      </w:r>
    </w:p>
    <w:p w:rsidR="005572ED" w:rsidRDefault="00500AF6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34854">
        <w:rPr>
          <w:bCs/>
          <w:sz w:val="28"/>
          <w:szCs w:val="28"/>
        </w:rPr>
        <w:t>в строках: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5572ED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572ED" w:rsidRPr="00E075F9" w:rsidRDefault="00E83D1A" w:rsidP="00B441C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72ED" w:rsidRPr="00E075F9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8 700.0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2 157.1</w:t>
            </w:r>
          </w:p>
        </w:tc>
      </w:tr>
      <w:tr w:rsidR="005572ED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572ED" w:rsidRPr="00E075F9" w:rsidRDefault="005572ED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8 700.0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2 157.1</w:t>
            </w:r>
          </w:p>
        </w:tc>
      </w:tr>
      <w:tr w:rsidR="005572ED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572ED" w:rsidRPr="00E075F9" w:rsidRDefault="005572ED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8 700.0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2 157.1</w:t>
            </w:r>
          </w:p>
        </w:tc>
      </w:tr>
      <w:tr w:rsidR="005572ED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572ED" w:rsidRPr="00E075F9" w:rsidRDefault="005572ED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8 700.0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2 157.1</w:t>
            </w:r>
            <w:r w:rsidR="00E83D1A">
              <w:rPr>
                <w:lang w:eastAsia="ru-RU"/>
              </w:rPr>
              <w:t>»</w:t>
            </w:r>
          </w:p>
        </w:tc>
      </w:tr>
    </w:tbl>
    <w:p w:rsidR="005572ED" w:rsidRDefault="008F070B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«8 700,0» заменить цифрами «200,2» , цифры «2</w:t>
      </w:r>
      <w:r w:rsidR="009A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157,1» </w:t>
      </w:r>
      <w:r w:rsidR="00D34854">
        <w:rPr>
          <w:sz w:val="28"/>
          <w:szCs w:val="28"/>
        </w:rPr>
        <w:t>заменить цифрами «0,0»</w:t>
      </w:r>
      <w:r w:rsidR="005572ED">
        <w:rPr>
          <w:sz w:val="28"/>
          <w:szCs w:val="28"/>
        </w:rPr>
        <w:t>;</w:t>
      </w:r>
    </w:p>
    <w:p w:rsidR="005572ED" w:rsidRDefault="00E83D1A" w:rsidP="00CE608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строке: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E83D1A" w:rsidRPr="00E075F9" w:rsidTr="00E83D1A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E83D1A" w:rsidRPr="00E075F9" w:rsidRDefault="00E83D1A" w:rsidP="00262C6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3D1A" w:rsidRPr="00E075F9" w:rsidRDefault="00E83D1A" w:rsidP="00262C63">
            <w:pPr>
              <w:suppressAutoHyphens w:val="0"/>
              <w:ind w:left="-155" w:right="-90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3 381 661.7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3D1A" w:rsidRPr="00E075F9" w:rsidRDefault="00E83D1A" w:rsidP="00E83D1A">
            <w:pPr>
              <w:suppressAutoHyphens w:val="0"/>
              <w:ind w:left="17" w:right="-108" w:hanging="125"/>
              <w:jc w:val="right"/>
              <w:rPr>
                <w:lang w:eastAsia="ru-RU"/>
              </w:rPr>
            </w:pPr>
            <w:r w:rsidRPr="00E075F9">
              <w:rPr>
                <w:lang w:eastAsia="ru-RU"/>
              </w:rPr>
              <w:t>3 609 341.0</w:t>
            </w:r>
            <w:r>
              <w:rPr>
                <w:lang w:eastAsia="ru-RU"/>
              </w:rPr>
              <w:t>»</w:t>
            </w:r>
          </w:p>
        </w:tc>
      </w:tr>
    </w:tbl>
    <w:p w:rsidR="00E83D1A" w:rsidRDefault="00E83D1A" w:rsidP="00E83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E83D1A">
        <w:rPr>
          <w:sz w:val="28"/>
          <w:szCs w:val="28"/>
        </w:rPr>
        <w:t>3 381 661.7</w:t>
      </w:r>
      <w:r w:rsidRPr="000E6860">
        <w:rPr>
          <w:sz w:val="28"/>
          <w:szCs w:val="28"/>
        </w:rPr>
        <w:t>» заменить цифрами «</w:t>
      </w:r>
      <w:r w:rsidR="008F070B">
        <w:rPr>
          <w:sz w:val="28"/>
          <w:szCs w:val="28"/>
        </w:rPr>
        <w:t>3 413 404,8</w:t>
      </w:r>
      <w:r>
        <w:rPr>
          <w:sz w:val="28"/>
          <w:szCs w:val="28"/>
        </w:rPr>
        <w:t>»; цифры «</w:t>
      </w:r>
      <w:r w:rsidRPr="00E83D1A">
        <w:rPr>
          <w:sz w:val="28"/>
          <w:szCs w:val="28"/>
        </w:rPr>
        <w:t>3 609 341.0</w:t>
      </w:r>
      <w:r w:rsidRPr="000E6860">
        <w:rPr>
          <w:sz w:val="28"/>
          <w:szCs w:val="28"/>
        </w:rPr>
        <w:t>» заменить цифрами «</w:t>
      </w:r>
      <w:r w:rsidRPr="00E83D1A">
        <w:rPr>
          <w:sz w:val="28"/>
          <w:szCs w:val="28"/>
        </w:rPr>
        <w:t>3 6</w:t>
      </w:r>
      <w:r>
        <w:rPr>
          <w:sz w:val="28"/>
          <w:szCs w:val="28"/>
        </w:rPr>
        <w:t>5</w:t>
      </w:r>
      <w:r w:rsidRPr="00E83D1A">
        <w:rPr>
          <w:sz w:val="28"/>
          <w:szCs w:val="28"/>
        </w:rPr>
        <w:t>9 341.0</w:t>
      </w:r>
      <w:r>
        <w:rPr>
          <w:sz w:val="28"/>
          <w:szCs w:val="28"/>
        </w:rPr>
        <w:t>»;</w:t>
      </w:r>
    </w:p>
    <w:p w:rsidR="00291AC3" w:rsidRDefault="00291AC3" w:rsidP="00CE608C">
      <w:pPr>
        <w:ind w:firstLine="708"/>
        <w:jc w:val="both"/>
        <w:rPr>
          <w:sz w:val="28"/>
          <w:szCs w:val="28"/>
        </w:rPr>
      </w:pPr>
    </w:p>
    <w:p w:rsidR="00CE608C" w:rsidRDefault="00291AC3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422">
        <w:rPr>
          <w:sz w:val="28"/>
          <w:szCs w:val="28"/>
        </w:rPr>
        <w:t>2</w:t>
      </w:r>
      <w:r w:rsidR="00CE608C" w:rsidRPr="0071003B">
        <w:rPr>
          <w:sz w:val="28"/>
          <w:szCs w:val="28"/>
        </w:rPr>
        <w:t>)</w:t>
      </w:r>
      <w:r w:rsidR="00CE608C" w:rsidRPr="00846CA5">
        <w:rPr>
          <w:sz w:val="28"/>
          <w:szCs w:val="28"/>
        </w:rPr>
        <w:t xml:space="preserve"> приложени</w:t>
      </w:r>
      <w:r w:rsidR="00CE608C">
        <w:rPr>
          <w:sz w:val="28"/>
          <w:szCs w:val="28"/>
        </w:rPr>
        <w:t>е</w:t>
      </w:r>
      <w:r w:rsidR="00CE608C" w:rsidRPr="00846CA5">
        <w:rPr>
          <w:sz w:val="28"/>
          <w:szCs w:val="28"/>
        </w:rPr>
        <w:t xml:space="preserve"> 1</w:t>
      </w:r>
      <w:r w:rsidR="0091790B">
        <w:rPr>
          <w:sz w:val="28"/>
          <w:szCs w:val="28"/>
        </w:rPr>
        <w:t>4</w:t>
      </w:r>
      <w:r w:rsidR="00CE608C" w:rsidRPr="00846CA5">
        <w:rPr>
          <w:sz w:val="28"/>
          <w:szCs w:val="28"/>
        </w:rPr>
        <w:t xml:space="preserve"> </w:t>
      </w:r>
      <w:r w:rsidR="000E06E0">
        <w:rPr>
          <w:sz w:val="28"/>
          <w:szCs w:val="28"/>
        </w:rPr>
        <w:t>«</w:t>
      </w:r>
      <w:r w:rsidR="00CE608C" w:rsidRPr="00846CA5">
        <w:rPr>
          <w:sz w:val="28"/>
          <w:szCs w:val="28"/>
        </w:rPr>
        <w:t xml:space="preserve">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 w:rsidR="00CE608C" w:rsidRPr="00846CA5"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 w:rsidR="00CE608C" w:rsidRPr="00846CA5">
        <w:rPr>
          <w:sz w:val="28"/>
          <w:szCs w:val="28"/>
        </w:rPr>
        <w:t xml:space="preserve"> году из областного бюджета</w:t>
      </w:r>
      <w:r w:rsidR="000E06E0">
        <w:rPr>
          <w:sz w:val="28"/>
          <w:szCs w:val="28"/>
        </w:rPr>
        <w:t>»</w:t>
      </w:r>
      <w:r w:rsidR="00CE608C">
        <w:rPr>
          <w:sz w:val="28"/>
          <w:szCs w:val="28"/>
        </w:rPr>
        <w:t xml:space="preserve"> </w:t>
      </w:r>
      <w:r w:rsidR="00CE608C" w:rsidRPr="00546FEF">
        <w:rPr>
          <w:sz w:val="28"/>
          <w:szCs w:val="28"/>
        </w:rPr>
        <w:t>изложить в следующей редакции</w:t>
      </w:r>
      <w:r w:rsidR="00CE608C">
        <w:rPr>
          <w:sz w:val="28"/>
          <w:szCs w:val="28"/>
        </w:rPr>
        <w:t>:</w:t>
      </w:r>
      <w:r w:rsidR="00CE608C" w:rsidRPr="00846CA5">
        <w:rPr>
          <w:sz w:val="28"/>
          <w:szCs w:val="28"/>
        </w:rPr>
        <w:t xml:space="preserve"> </w:t>
      </w:r>
    </w:p>
    <w:p w:rsidR="00CE608C" w:rsidRPr="00465209" w:rsidRDefault="00CE608C" w:rsidP="00CE608C">
      <w:pPr>
        <w:rPr>
          <w:sz w:val="4"/>
          <w:szCs w:val="4"/>
        </w:rPr>
      </w:pPr>
    </w:p>
    <w:p w:rsidR="00CE608C" w:rsidRDefault="000E06E0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«</w:t>
      </w:r>
      <w:r w:rsidR="00CE608C">
        <w:rPr>
          <w:sz w:val="28"/>
          <w:szCs w:val="28"/>
        </w:rPr>
        <w:t>Приложение 1</w:t>
      </w:r>
      <w:r w:rsidR="0091790B">
        <w:rPr>
          <w:sz w:val="28"/>
          <w:szCs w:val="28"/>
        </w:rPr>
        <w:t>4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к решению Волгодонской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790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80EAB">
        <w:rPr>
          <w:sz w:val="28"/>
          <w:szCs w:val="28"/>
        </w:rPr>
        <w:t>1</w:t>
      </w:r>
      <w:r w:rsidR="0091790B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91790B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E608C" w:rsidRDefault="00CE608C" w:rsidP="00CE608C">
      <w:pPr>
        <w:spacing w:line="100" w:lineRule="exact"/>
        <w:ind w:left="10206"/>
        <w:rPr>
          <w:sz w:val="28"/>
          <w:szCs w:val="28"/>
        </w:rPr>
      </w:pPr>
    </w:p>
    <w:p w:rsidR="00CE608C" w:rsidRDefault="00CE608C" w:rsidP="00CE608C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из областного бюджета</w:t>
      </w:r>
    </w:p>
    <w:tbl>
      <w:tblPr>
        <w:tblW w:w="15045" w:type="dxa"/>
        <w:tblInd w:w="89" w:type="dxa"/>
        <w:tblLayout w:type="fixed"/>
        <w:tblLook w:val="04A0"/>
      </w:tblPr>
      <w:tblGrid>
        <w:gridCol w:w="4697"/>
        <w:gridCol w:w="1418"/>
        <w:gridCol w:w="1275"/>
        <w:gridCol w:w="3828"/>
        <w:gridCol w:w="850"/>
        <w:gridCol w:w="851"/>
        <w:gridCol w:w="708"/>
        <w:gridCol w:w="1418"/>
      </w:tblGrid>
      <w:tr w:rsidR="00D4065D" w:rsidRPr="00627E32" w:rsidTr="00D459A9">
        <w:trPr>
          <w:trHeight w:val="2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D40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627E32">
              <w:rPr>
                <w:lang w:eastAsia="ru-RU"/>
              </w:rPr>
              <w:t>Классифика</w:t>
            </w:r>
            <w:proofErr w:type="spellEnd"/>
          </w:p>
          <w:p w:rsidR="00125593" w:rsidRPr="00627E32" w:rsidRDefault="00125593" w:rsidP="00D40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627E32">
              <w:rPr>
                <w:lang w:eastAsia="ru-RU"/>
              </w:rPr>
              <w:t>ция</w:t>
            </w:r>
            <w:proofErr w:type="spellEnd"/>
            <w:r w:rsidRPr="00627E32">
              <w:rPr>
                <w:lang w:eastAsia="ru-RU"/>
              </w:rPr>
              <w:t xml:space="preserve">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39" w:rsidRPr="00627E32" w:rsidRDefault="00CE423A" w:rsidP="001E60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Сумма </w:t>
            </w:r>
          </w:p>
          <w:p w:rsidR="00125593" w:rsidRPr="00627E32" w:rsidRDefault="00CE423A" w:rsidP="001E60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(тыс. 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FE3D39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К</w:t>
            </w:r>
            <w:r w:rsidR="00125593" w:rsidRPr="00627E32">
              <w:rPr>
                <w:lang w:eastAsia="ru-RU"/>
              </w:rPr>
              <w:t>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627E3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Сумма</w:t>
            </w:r>
          </w:p>
          <w:p w:rsidR="00125593" w:rsidRPr="00627E32" w:rsidRDefault="00125593" w:rsidP="00627E3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(тыс. руб.)</w:t>
            </w:r>
          </w:p>
        </w:tc>
      </w:tr>
      <w:tr w:rsidR="00D4065D" w:rsidRPr="00627E32" w:rsidTr="00D459A9">
        <w:trPr>
          <w:trHeight w:val="2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FE3D39">
            <w:pPr>
              <w:tabs>
                <w:tab w:val="left" w:pos="743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Раздел, </w:t>
            </w:r>
            <w:proofErr w:type="spellStart"/>
            <w:r w:rsidRPr="00627E32">
              <w:rPr>
                <w:lang w:eastAsia="ru-RU"/>
              </w:rPr>
              <w:t>подраз</w:t>
            </w:r>
            <w:proofErr w:type="spellEnd"/>
          </w:p>
          <w:p w:rsidR="00125593" w:rsidRPr="00627E32" w:rsidRDefault="00125593" w:rsidP="00FE3D39">
            <w:pPr>
              <w:tabs>
                <w:tab w:val="left" w:pos="743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Вид </w:t>
            </w:r>
            <w:proofErr w:type="spellStart"/>
            <w:r w:rsidRPr="00627E32">
              <w:rPr>
                <w:lang w:eastAsia="ru-RU"/>
              </w:rPr>
              <w:t>расхо</w:t>
            </w:r>
            <w:proofErr w:type="spellEnd"/>
          </w:p>
          <w:p w:rsidR="00125593" w:rsidRP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proofErr w:type="spellStart"/>
            <w:r w:rsidRPr="00627E32">
              <w:rPr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D4065D" w:rsidRPr="00D4065D" w:rsidRDefault="00D4065D" w:rsidP="00273323">
      <w:pPr>
        <w:spacing w:line="40" w:lineRule="exact"/>
        <w:rPr>
          <w:sz w:val="16"/>
          <w:szCs w:val="16"/>
        </w:rPr>
      </w:pPr>
    </w:p>
    <w:tbl>
      <w:tblPr>
        <w:tblW w:w="15043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1418"/>
        <w:gridCol w:w="1275"/>
        <w:gridCol w:w="3828"/>
        <w:gridCol w:w="850"/>
        <w:gridCol w:w="851"/>
        <w:gridCol w:w="708"/>
        <w:gridCol w:w="1418"/>
      </w:tblGrid>
      <w:tr w:rsidR="007E120B" w:rsidRPr="008348CE" w:rsidTr="004D510E">
        <w:trPr>
          <w:trHeight w:val="20"/>
          <w:tblHeader/>
        </w:trPr>
        <w:tc>
          <w:tcPr>
            <w:tcW w:w="4695" w:type="dxa"/>
            <w:shd w:val="clear" w:color="auto" w:fill="auto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120B" w:rsidRPr="008348CE" w:rsidRDefault="007E120B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8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40 551,4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40 551,4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2 02 03021 04 0000 151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8 142,0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520 09 00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8 142,0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 в  части финансирования расходов на оплату труда работников общеобразовательных учреждений, расходов  на учебники и учебные пособия, технические средства обучения, расходные материалы и хозяйственные нужды</w:t>
            </w:r>
            <w:proofErr w:type="gramEnd"/>
            <w:r w:rsidRPr="008348CE">
              <w:rPr>
                <w:lang w:eastAsia="ru-RU"/>
              </w:rPr>
              <w:t xml:space="preserve"> (за исключением расходов на содержание зданий и коммунальных расходов, </w:t>
            </w:r>
            <w:r w:rsidRPr="008348CE">
              <w:rPr>
                <w:lang w:eastAsia="ru-RU"/>
              </w:rPr>
              <w:lastRenderedPageBreak/>
              <w:t>осуществляемых из местных бюджетов)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332 343,5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332 343,5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попечительства в Ростовской области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1 427,1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Организация и осуществление деятельности по опеке и попечительству в соответствии со статьей 6 Областного закона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попечительства в Ростовской области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1 427,1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216,0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216,0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компенсации части 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2 02 03029 04 0000 151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9 699,0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4D510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9 699,0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назначению и выплате единовременного пособия при всех формах устройства детей, лишенных </w:t>
            </w:r>
            <w:r w:rsidRPr="008348CE">
              <w:rPr>
                <w:lang w:eastAsia="ru-RU"/>
              </w:rPr>
              <w:lastRenderedPageBreak/>
              <w:t>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2 02 03020 04 0000 151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571,1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505 05 02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571,1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</w:t>
            </w:r>
            <w:r w:rsidRPr="008348CE">
              <w:rPr>
                <w:vertAlign w:val="superscript"/>
                <w:lang w:eastAsia="ru-RU"/>
              </w:rPr>
              <w:t>2</w:t>
            </w:r>
            <w:r w:rsidRPr="008348CE">
              <w:rPr>
                <w:lang w:eastAsia="ru-RU"/>
              </w:rPr>
              <w:t xml:space="preserve"> Областного закона от 22 октября 2004 года № 165-ЗС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социальной поддержке детства в Ростовской области</w:t>
            </w:r>
            <w:r w:rsidR="000E06E0">
              <w:rPr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87,1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122 Областного закона от 22 октября 2004 года № 165-ЗС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социальной поддержке детства в Ростовской области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87,1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550,7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10 04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550,7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15 016,8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15 016,8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</w:t>
            </w:r>
            <w:r w:rsidR="000E06E0" w:rsidRPr="008348CE">
              <w:rPr>
                <w:lang w:eastAsia="ru-RU"/>
              </w:rPr>
              <w:t>предоставлению</w:t>
            </w:r>
            <w:r w:rsidRPr="008348CE">
              <w:rPr>
                <w:lang w:eastAsia="ru-RU"/>
              </w:rPr>
              <w:t xml:space="preserve"> мер социальной поддержки граждан, усыновивших (удочеривших) ребенка (детей), в части назначения и выплаты единовременного </w:t>
            </w:r>
            <w:r w:rsidRPr="008348CE">
              <w:rPr>
                <w:lang w:eastAsia="ru-RU"/>
              </w:rPr>
              <w:lastRenderedPageBreak/>
              <w:t>денежного пособия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630,0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мер социальной поддержки граждан, усыновивших (удочеривших) ребенка (детей), в части назначения и выплаты единовременного денежного </w:t>
            </w:r>
            <w:r w:rsidRPr="008348CE">
              <w:rPr>
                <w:lang w:eastAsia="ru-RU"/>
              </w:rPr>
              <w:lastRenderedPageBreak/>
              <w:t>пособия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10 04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522 26 01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630,0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Ветеран труда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169 986,3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Ветеран труда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321 323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169 986,3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2 406,5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323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2 406,5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</w:t>
            </w:r>
            <w:r w:rsidRPr="008348CE">
              <w:rPr>
                <w:lang w:eastAsia="ru-RU"/>
              </w:rPr>
              <w:lastRenderedPageBreak/>
              <w:t>пригородного межмуниципального сообщения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2 02 03013 04 0000 151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6 418,4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8348CE">
              <w:rPr>
                <w:lang w:eastAsia="ru-RU"/>
              </w:rPr>
              <w:lastRenderedPageBreak/>
              <w:t>автомобильном транспорте пригородного межмуниципального сообщения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321 323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6 418,4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15 817,9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15 817,9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374,3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01 13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111, 244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374,3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Pr="008348CE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348CE">
              <w:rPr>
                <w:lang w:eastAsia="ru-RU"/>
              </w:rPr>
              <w:t xml:space="preserve"> из малоимущих семей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12 676,8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</w:t>
            </w:r>
            <w:proofErr w:type="gramStart"/>
            <w:r w:rsidRPr="008348CE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348CE">
              <w:rPr>
                <w:lang w:eastAsia="ru-RU"/>
              </w:rPr>
              <w:t xml:space="preserve"> из малоимущих семей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12 676,8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2 02 03022 04 0000 151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244 233,2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гражданам субсидий на оплату жилого помещения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244 233,2</w:t>
            </w:r>
          </w:p>
        </w:tc>
      </w:tr>
      <w:tr w:rsidR="008348CE" w:rsidRPr="008348CE" w:rsidTr="004D510E">
        <w:trPr>
          <w:trHeight w:val="276"/>
        </w:trPr>
        <w:tc>
          <w:tcPr>
            <w:tcW w:w="4695" w:type="dxa"/>
            <w:vMerge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</w:t>
            </w:r>
            <w:r w:rsidRPr="008348CE">
              <w:rPr>
                <w:lang w:eastAsia="ru-RU"/>
              </w:rPr>
              <w:lastRenderedPageBreak/>
              <w:t>(попечительством)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2 02 03026 04 0000 151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4 746,9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</w:t>
            </w:r>
            <w:r w:rsidRPr="008348CE">
              <w:rPr>
                <w:lang w:eastAsia="ru-RU"/>
              </w:rPr>
              <w:lastRenderedPageBreak/>
              <w:t>(попечительством)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505 21 02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4 746,9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0,0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Возмещение сельхозтоваропроизводителям части затрат на уплату процентов по привлеченным кредитам и займам в рамках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Областной долгосрочной целевой программы развития сельского хозяйства и регулирования рынков сельскохозяйственной продукции, сырья и продовольствия в Ростовской области на 2010-2014 годы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04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522 29 00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0,0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978,3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321 323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978,3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0E06E0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социальном обслуживании населения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за исключением возмещения 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53 203,1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Осуществление полномочий 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социальном обслуживании населения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за исключением возмещения  коммунальных расходов учреждений социального обслуживания, а также случаев осуществления указанных полномочий государственными  учреждениями социального обслуживания</w:t>
            </w:r>
            <w:proofErr w:type="gramEnd"/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53 203,1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4 642,2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01 13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001 38 00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121, 242, 244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4 642,2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16,0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01 13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522 28 00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16,0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342,8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Создание и обеспечение деятельности административных комиссий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01 04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521 02 09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342,8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лицензированию розничной продажи алкогольной продукции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677,3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04 12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521 02 06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677,3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367,2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01 04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367,2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146,1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04 01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146,1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>Субвенции на организацию исполнительно-распорядительных функций, связанных с реализацией переданных государственных</w:t>
            </w:r>
            <w:r w:rsidR="004D510E">
              <w:rPr>
                <w:lang w:eastAsia="ru-RU"/>
              </w:rPr>
              <w:t xml:space="preserve"> полномочий по предоставлению </w:t>
            </w:r>
            <w:r w:rsidRPr="008348CE">
              <w:rPr>
                <w:lang w:eastAsia="ru-RU"/>
              </w:rPr>
              <w:t xml:space="preserve">мер социальной 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 попечительства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по организации приемных семей для граждан пожилого возраста и инвалидов в соответствии с</w:t>
            </w:r>
            <w:proofErr w:type="gramEnd"/>
            <w:r w:rsidRPr="008348CE">
              <w:rPr>
                <w:lang w:eastAsia="ru-RU"/>
              </w:rPr>
              <w:t xml:space="preserve"> </w:t>
            </w:r>
            <w:proofErr w:type="gramStart"/>
            <w:r w:rsidRPr="008348CE">
              <w:rPr>
                <w:lang w:eastAsia="ru-RU"/>
              </w:rPr>
              <w:t xml:space="preserve">Областным законом от 19 ноября 2009 года </w:t>
            </w:r>
            <w:r w:rsidRPr="008348CE">
              <w:rPr>
                <w:lang w:eastAsia="ru-RU"/>
              </w:rPr>
              <w:lastRenderedPageBreak/>
              <w:t xml:space="preserve">№ 320-ЗС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адресной социальной помощи в Ростовской области</w:t>
            </w:r>
            <w:r w:rsidR="000E06E0">
              <w:rPr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23 397,0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0E06E0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</w:t>
            </w:r>
            <w:r w:rsidR="000E06E0">
              <w:rPr>
                <w:lang w:eastAsia="ru-RU"/>
              </w:rPr>
              <w:t> </w:t>
            </w:r>
            <w:r w:rsidRPr="008348CE">
              <w:rPr>
                <w:lang w:eastAsia="ru-RU"/>
              </w:rPr>
              <w:t xml:space="preserve">830-ЗС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попечительства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по организации </w:t>
            </w:r>
            <w:r w:rsidRPr="008348CE">
              <w:rPr>
                <w:lang w:eastAsia="ru-RU"/>
              </w:rPr>
              <w:lastRenderedPageBreak/>
              <w:t>приемных семей для граждан пожилого возраста и инвалидов в соответствии с Областным законом</w:t>
            </w:r>
            <w:proofErr w:type="gramEnd"/>
            <w:r w:rsidRPr="008348CE">
              <w:rPr>
                <w:lang w:eastAsia="ru-RU"/>
              </w:rPr>
              <w:t xml:space="preserve"> от 19 ноября 2009 года №</w:t>
            </w:r>
            <w:r w:rsidR="004D510E">
              <w:rPr>
                <w:lang w:eastAsia="ru-RU"/>
              </w:rPr>
              <w:t> </w:t>
            </w:r>
            <w:r w:rsidRPr="008348CE">
              <w:rPr>
                <w:lang w:eastAsia="ru-RU"/>
              </w:rPr>
              <w:t xml:space="preserve">320-ЗС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№174-ЗС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адресной социальной помощи в Ростовской области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10 06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521 02 07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121, 242, 244, 321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23 397,0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lastRenderedPageBreak/>
              <w:t>Субвенции на организацию исполнительно-распорядительных функций, связанных с реализацией переданных государственных  полномочий по предос</w:t>
            </w:r>
            <w:r w:rsidR="004D510E">
              <w:rPr>
                <w:lang w:eastAsia="ru-RU"/>
              </w:rPr>
              <w:t xml:space="preserve">тавлению </w:t>
            </w:r>
            <w:r w:rsidRPr="008348CE">
              <w:rPr>
                <w:lang w:eastAsia="ru-RU"/>
              </w:rPr>
              <w:t xml:space="preserve">мер социальной 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 попечительства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по организации приемных семей для граждан пожилого возраста и инвалидов в соответствии с</w:t>
            </w:r>
            <w:proofErr w:type="gramEnd"/>
            <w:r w:rsidRPr="008348CE">
              <w:rPr>
                <w:lang w:eastAsia="ru-RU"/>
              </w:rPr>
              <w:t xml:space="preserve"> </w:t>
            </w:r>
            <w:proofErr w:type="gramStart"/>
            <w:r w:rsidRPr="008348CE">
              <w:rPr>
                <w:lang w:eastAsia="ru-RU"/>
              </w:rPr>
              <w:t xml:space="preserve">Областным законом от 19 ноября 2009 года № 320-ЗС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а также </w:t>
            </w:r>
            <w:r w:rsidRPr="008348CE">
              <w:rPr>
                <w:lang w:eastAsia="ru-RU"/>
              </w:rPr>
              <w:lastRenderedPageBreak/>
              <w:t xml:space="preserve">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адресной социальной помощи в Ростовской области</w:t>
            </w:r>
            <w:r w:rsidR="000E06E0">
              <w:rPr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1 480,1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0E06E0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№830-ЗС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опеки и попечительства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</w:t>
            </w:r>
            <w:r w:rsidRPr="008348CE">
              <w:rPr>
                <w:lang w:eastAsia="ru-RU"/>
              </w:rPr>
              <w:lastRenderedPageBreak/>
              <w:t>законом</w:t>
            </w:r>
            <w:proofErr w:type="gramEnd"/>
            <w:r w:rsidRPr="008348CE">
              <w:rPr>
                <w:lang w:eastAsia="ru-RU"/>
              </w:rPr>
              <w:t xml:space="preserve"> от 19 ноября 2009 года №320-ЗС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№174-ЗС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адресной социальной помощи в Ростовской области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10 06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522 28 00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1 480,1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Субвенция на осуществление полномочий по представлению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209,2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Представление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209,2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Ветеран труда Ростовской области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29 434,2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Предоставление </w:t>
            </w:r>
            <w:proofErr w:type="gramStart"/>
            <w:r w:rsidRPr="008348CE">
              <w:rPr>
                <w:lang w:eastAsia="ru-RU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321 323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29 434,2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выплате ежегодной денежной выплаты, </w:t>
            </w:r>
            <w:r w:rsidRPr="008348CE">
              <w:rPr>
                <w:lang w:eastAsia="ru-RU"/>
              </w:rPr>
              <w:lastRenderedPageBreak/>
              <w:t xml:space="preserve">предусмотренной статьей 11 Закона Российской Федерации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донорстве крови и ее компонентов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гражданам, награжденным нагрудными знаками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Почетный донор СССР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Почетный донор России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2 02 03004 04 0000 151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6 931,6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Обеспечение мер социальной поддержки для лиц, награжденных </w:t>
            </w:r>
            <w:r w:rsidRPr="008348CE">
              <w:rPr>
                <w:lang w:eastAsia="ru-RU"/>
              </w:rPr>
              <w:lastRenderedPageBreak/>
              <w:t xml:space="preserve">знаком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Почетный донор СССР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Почетный донор России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505 29 01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6 931,6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Субвенция на реализацию полномочий по осуществлению выплаты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2 02 03012 04 0000 151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158,4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505 45 00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158,4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2 02 03053 04 0000 151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2 543,4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505 19 00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2 543,4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Субвенция на осуществление полномочий по обеспечению жилыми помещениями граждан, указанных в пункте 2.1 статьи 15 и пункте 3.1 статьи 24 Федерального закона от 27 мая 1998 года №76-ФЗ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статусе военнослужащих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и статье 2 Федерального закона от 8 декабря 2010 года №342-ФЗ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 xml:space="preserve">О внесении изменений в Федеральный закон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статусе военнослужащих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и об обеспечении жилыми помещениями некоторых категорий граждан</w:t>
            </w:r>
            <w:r w:rsidR="000E06E0">
              <w:rPr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2 02 03077 04 0000 151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1 015,3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Приобретение жилья гражданами, уволенными с военной службы (службы), и приравненными к ним лицами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100 88 11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1 015,3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по </w:t>
            </w:r>
            <w:r w:rsidR="000E06E0" w:rsidRPr="008348CE">
              <w:rPr>
                <w:lang w:eastAsia="ru-RU"/>
              </w:rPr>
              <w:t>предоставлению</w:t>
            </w:r>
            <w:r w:rsidRPr="008348CE">
              <w:rPr>
                <w:lang w:eastAsia="ru-RU"/>
              </w:rPr>
              <w:t xml:space="preserve"> мер социальной </w:t>
            </w:r>
            <w:r w:rsidRPr="008348CE">
              <w:rPr>
                <w:lang w:eastAsia="ru-RU"/>
              </w:rPr>
              <w:lastRenderedPageBreak/>
              <w:t xml:space="preserve">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2 02 03069 00 0000 151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59 576,4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Осуществление полномочий по предоставлению мер социальной </w:t>
            </w:r>
            <w:r w:rsidRPr="008348CE">
              <w:rPr>
                <w:lang w:eastAsia="ru-RU"/>
              </w:rPr>
              <w:lastRenderedPageBreak/>
              <w:t xml:space="preserve">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социальной защите инвалидов в Российской Федерации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505 34 01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59 576,4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2 02 03001 04 0000 151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177 281,4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505 46 00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177 281,4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Субвенция на осуществление полномочий 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 w:rsidRPr="008348CE">
              <w:rPr>
                <w:lang w:eastAsia="ru-RU"/>
              </w:rPr>
              <w:lastRenderedPageBreak/>
              <w:t>малоимущих семьях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14 755,7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07</w:t>
            </w:r>
            <w:r w:rsidR="004D510E">
              <w:rPr>
                <w:lang w:eastAsia="ru-RU"/>
              </w:rPr>
              <w:t xml:space="preserve"> </w:t>
            </w:r>
            <w:proofErr w:type="spellStart"/>
            <w:r w:rsidRPr="008348CE">
              <w:rPr>
                <w:lang w:eastAsia="ru-RU"/>
              </w:rPr>
              <w:t>07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522 08 03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321   323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14 755,7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 xml:space="preserve">Субвенция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</w:t>
            </w:r>
            <w:r w:rsidRPr="008348CE">
              <w:rPr>
                <w:lang w:eastAsia="ru-RU"/>
              </w:rPr>
              <w:br/>
              <w:t xml:space="preserve">до 1 января 2005 года, в соответствии со статьей 17 Федерального закона от 24 ноября 1995 года № 181-ФЗ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 xml:space="preserve">О социальной защите инвалидов </w:t>
            </w:r>
            <w:r w:rsidRPr="008348CE">
              <w:rPr>
                <w:lang w:eastAsia="ru-RU"/>
              </w:rPr>
              <w:br/>
              <w:t>в Российской Федерации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2 02 03070 04 0000 151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1 065,6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ветеранах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социальной защите инвалидов в Российской Федерации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10 03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505 34 02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1 065,6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</w:t>
            </w:r>
            <w:r w:rsidRPr="008348CE">
              <w:rPr>
                <w:lang w:eastAsia="ru-RU"/>
              </w:rPr>
              <w:lastRenderedPageBreak/>
              <w:t>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</w:t>
            </w:r>
            <w:proofErr w:type="gramEnd"/>
            <w:r w:rsidRPr="008348CE">
              <w:rPr>
                <w:lang w:eastAsia="ru-RU"/>
              </w:rPr>
              <w:t xml:space="preserve"> охраны), 4.1, 5.1-5.7, 6.1-6.3, 7.1, 7.2, 7.3 (в части нарушения установленных нормативными правовыми актами </w:t>
            </w:r>
            <w:proofErr w:type="gramStart"/>
            <w:r w:rsidRPr="008348CE">
              <w:rPr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348CE">
              <w:rPr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административных правонарушениях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0,4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</w:t>
            </w:r>
            <w:r w:rsidRPr="008348CE">
              <w:rPr>
                <w:lang w:eastAsia="ru-RU"/>
              </w:rPr>
              <w:lastRenderedPageBreak/>
              <w:t>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 w:rsidRPr="008348CE">
              <w:rPr>
                <w:lang w:eastAsia="ru-RU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 w:rsidRPr="008348CE">
              <w:rPr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348CE">
              <w:rPr>
                <w:lang w:eastAsia="ru-RU"/>
              </w:rPr>
              <w:t xml:space="preserve"> автомобильным транспортом), 8.1-8.3, частью 2 статьи 9.1, статьей 9.3 Областного закона от 25 октября 2002 года № 273-ЗС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Об административных правонарушениях</w:t>
            </w:r>
            <w:r w:rsidR="000E06E0">
              <w:rPr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01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521 02 15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0,4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 xml:space="preserve">Субвенция на реализацию Федерального закона от 20 августа 2004 года № 113-ФЗ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2 02 03007 04 0000 151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75,1</w:t>
            </w:r>
          </w:p>
        </w:tc>
        <w:tc>
          <w:tcPr>
            <w:tcW w:w="3828" w:type="dxa"/>
            <w:shd w:val="clear" w:color="auto" w:fill="auto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0E06E0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 xml:space="preserve"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</w:t>
            </w:r>
            <w:r w:rsidRPr="008348CE">
              <w:rPr>
                <w:lang w:eastAsia="ru-RU"/>
              </w:rPr>
              <w:lastRenderedPageBreak/>
              <w:t>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01 05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48CE" w:rsidRPr="008348CE" w:rsidRDefault="008348CE" w:rsidP="004D510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001 04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75,1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lastRenderedPageBreak/>
              <w:t xml:space="preserve">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</w:t>
            </w:r>
            <w:proofErr w:type="gramEnd"/>
            <w:r w:rsidRPr="008348CE">
              <w:rPr>
                <w:lang w:eastAsia="ru-RU"/>
              </w:rPr>
              <w:t xml:space="preserve"> по организации оказания медицинской помощи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осуществлять </w:t>
            </w:r>
            <w:proofErr w:type="gramStart"/>
            <w:r w:rsidRPr="008348CE">
              <w:rPr>
                <w:lang w:eastAsia="ru-RU"/>
              </w:rPr>
              <w:t>контроль за</w:t>
            </w:r>
            <w:proofErr w:type="gramEnd"/>
            <w:r w:rsidRPr="008348CE">
              <w:rPr>
                <w:lang w:eastAsia="ru-RU"/>
              </w:rPr>
              <w:t xml:space="preserve">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86 313,4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348CE">
              <w:rPr>
                <w:lang w:eastAsia="ru-RU"/>
              </w:rPr>
              <w:t xml:space="preserve">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</w:t>
            </w:r>
            <w:r w:rsidR="000E06E0">
              <w:rPr>
                <w:lang w:eastAsia="ru-RU"/>
              </w:rPr>
              <w:t>«</w:t>
            </w:r>
            <w:r w:rsidRPr="008348CE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организации</w:t>
            </w:r>
            <w:proofErr w:type="gramEnd"/>
            <w:r w:rsidRPr="008348CE">
              <w:rPr>
                <w:lang w:eastAsia="ru-RU"/>
              </w:rPr>
              <w:t xml:space="preserve"> оказания медицинской помощи</w:t>
            </w:r>
            <w:r w:rsidR="000E06E0">
              <w:rPr>
                <w:lang w:eastAsia="ru-RU"/>
              </w:rPr>
              <w:t>»</w:t>
            </w:r>
            <w:r w:rsidRPr="008348CE">
              <w:rPr>
                <w:lang w:eastAsia="ru-RU"/>
              </w:rPr>
              <w:t xml:space="preserve"> осуществлять </w:t>
            </w:r>
            <w:proofErr w:type="gramStart"/>
            <w:r w:rsidRPr="008348CE">
              <w:rPr>
                <w:lang w:eastAsia="ru-RU"/>
              </w:rPr>
              <w:t>контроль за</w:t>
            </w:r>
            <w:proofErr w:type="gramEnd"/>
            <w:r w:rsidRPr="008348CE">
              <w:rPr>
                <w:lang w:eastAsia="ru-RU"/>
              </w:rPr>
              <w:t xml:space="preserve">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86 313,4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522 </w:t>
            </w:r>
            <w:r w:rsidRPr="008348CE">
              <w:rPr>
                <w:lang w:eastAsia="ru-RU"/>
              </w:rPr>
              <w:lastRenderedPageBreak/>
              <w:t>05 15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69 293,2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хосписы, дома сестринского ухода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522 05 15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4 425,5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 xml:space="preserve">кабинеты по профилактике и борьбе со </w:t>
            </w:r>
            <w:proofErr w:type="spellStart"/>
            <w:r w:rsidRPr="008348CE">
              <w:rPr>
                <w:lang w:eastAsia="ru-RU"/>
              </w:rPr>
              <w:t>СПИДом</w:t>
            </w:r>
            <w:proofErr w:type="spellEnd"/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522 05 15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1 312,7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4D510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522 05 15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11 282,0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Субвенции 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2 02 03055 04 0000 151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9 436,9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Осуществление полномочий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9 436,9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ежемесячные надбавки ст</w:t>
            </w:r>
            <w:r w:rsidR="004D510E">
              <w:rPr>
                <w:lang w:eastAsia="ru-RU"/>
              </w:rPr>
              <w:t>имулирующего характера (врачам)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520 18 00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1 015,6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hideMark/>
          </w:tcPr>
          <w:p w:rsidR="008348CE" w:rsidRPr="008348CE" w:rsidRDefault="008348CE" w:rsidP="008348CE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ежемесячные надбавки стимулирующего характера (фельдшерам)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09</w:t>
            </w:r>
            <w:r w:rsidR="004D510E">
              <w:rPr>
                <w:lang w:eastAsia="ru-RU"/>
              </w:rPr>
              <w:t xml:space="preserve"> </w:t>
            </w:r>
            <w:r w:rsidRPr="008348CE">
              <w:rPr>
                <w:lang w:eastAsia="ru-RU"/>
              </w:rPr>
              <w:t>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520 18 00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612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8 421,3</w:t>
            </w:r>
          </w:p>
        </w:tc>
      </w:tr>
      <w:tr w:rsidR="008348CE" w:rsidRPr="008348CE" w:rsidTr="004D510E">
        <w:trPr>
          <w:trHeight w:val="20"/>
        </w:trPr>
        <w:tc>
          <w:tcPr>
            <w:tcW w:w="4695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8348C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1 339 942,1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8348CE" w:rsidRPr="008348CE" w:rsidRDefault="008348CE" w:rsidP="008348CE">
            <w:pPr>
              <w:suppressAutoHyphens w:val="0"/>
              <w:jc w:val="both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jc w:val="center"/>
              <w:rPr>
                <w:lang w:eastAsia="ru-RU"/>
              </w:rPr>
            </w:pPr>
            <w:r w:rsidRPr="008348CE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348CE" w:rsidRPr="008348CE" w:rsidRDefault="008348CE" w:rsidP="008348CE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348CE">
              <w:rPr>
                <w:lang w:eastAsia="ru-RU"/>
              </w:rPr>
              <w:t>1 339 942,1</w:t>
            </w:r>
            <w:r w:rsidR="000E06E0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344F6" w:rsidRDefault="008344F6"/>
    <w:p w:rsidR="000C4939" w:rsidRPr="00D46D6C" w:rsidRDefault="000C4939" w:rsidP="0015397E">
      <w:pPr>
        <w:spacing w:line="40" w:lineRule="exact"/>
        <w:jc w:val="center"/>
        <w:rPr>
          <w:sz w:val="6"/>
          <w:szCs w:val="6"/>
        </w:rPr>
      </w:pPr>
    </w:p>
    <w:p w:rsidR="00552113" w:rsidRDefault="00552113" w:rsidP="0037111D">
      <w:pPr>
        <w:ind w:firstLine="720"/>
        <w:jc w:val="both"/>
        <w:rPr>
          <w:sz w:val="28"/>
          <w:szCs w:val="28"/>
        </w:rPr>
      </w:pPr>
    </w:p>
    <w:p w:rsidR="00552113" w:rsidRDefault="00552113" w:rsidP="00D46D6C">
      <w:pPr>
        <w:jc w:val="both"/>
        <w:rPr>
          <w:sz w:val="28"/>
          <w:szCs w:val="28"/>
        </w:rPr>
        <w:sectPr w:rsidR="00552113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4D0427" w:rsidRDefault="00291AC3" w:rsidP="00C035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A7422">
        <w:rPr>
          <w:sz w:val="28"/>
          <w:szCs w:val="28"/>
        </w:rPr>
        <w:t>3</w:t>
      </w:r>
      <w:r w:rsidR="00FC6F49" w:rsidRPr="00C035AB">
        <w:rPr>
          <w:sz w:val="28"/>
          <w:szCs w:val="28"/>
        </w:rPr>
        <w:t xml:space="preserve">) </w:t>
      </w:r>
      <w:r w:rsidR="004D0427" w:rsidRPr="00C035AB">
        <w:rPr>
          <w:sz w:val="28"/>
          <w:szCs w:val="28"/>
        </w:rPr>
        <w:t>приложение 1</w:t>
      </w:r>
      <w:r w:rsidR="00421683">
        <w:rPr>
          <w:sz w:val="28"/>
          <w:szCs w:val="28"/>
        </w:rPr>
        <w:t>6</w:t>
      </w:r>
      <w:r w:rsidR="004D0427" w:rsidRPr="00C035AB">
        <w:rPr>
          <w:sz w:val="28"/>
          <w:szCs w:val="28"/>
        </w:rPr>
        <w:t xml:space="preserve"> </w:t>
      </w:r>
      <w:r w:rsidR="000E06E0">
        <w:rPr>
          <w:sz w:val="28"/>
          <w:szCs w:val="28"/>
        </w:rPr>
        <w:t>«</w:t>
      </w:r>
      <w:r w:rsidR="004D0427" w:rsidRPr="00C035AB">
        <w:rPr>
          <w:sz w:val="28"/>
          <w:szCs w:val="28"/>
        </w:rPr>
        <w:t>Объемы субсидий, предоставляемых в 201</w:t>
      </w:r>
      <w:r w:rsidR="00421683">
        <w:rPr>
          <w:sz w:val="28"/>
          <w:szCs w:val="28"/>
        </w:rPr>
        <w:t>2</w:t>
      </w:r>
      <w:r w:rsidR="004D0427" w:rsidRPr="00C035AB">
        <w:rPr>
          <w:sz w:val="28"/>
          <w:szCs w:val="28"/>
        </w:rPr>
        <w:t xml:space="preserve"> году городу Волгодонску из областного бюджета</w:t>
      </w:r>
      <w:r w:rsidR="000E06E0">
        <w:rPr>
          <w:sz w:val="28"/>
          <w:szCs w:val="28"/>
        </w:rPr>
        <w:t>»</w:t>
      </w:r>
      <w:r w:rsidR="004D0427" w:rsidRPr="00C035AB">
        <w:rPr>
          <w:sz w:val="28"/>
          <w:szCs w:val="28"/>
        </w:rPr>
        <w:t xml:space="preserve"> изложить в следующей редакции: </w:t>
      </w:r>
    </w:p>
    <w:p w:rsidR="00943AF9" w:rsidRDefault="000E06E0" w:rsidP="00943AF9">
      <w:pPr>
        <w:shd w:val="clear" w:color="auto" w:fill="FFFFFF"/>
        <w:ind w:left="5954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43AF9">
        <w:rPr>
          <w:rFonts w:ascii="Times New Roman CYR" w:hAnsi="Times New Roman CYR" w:cs="Times New Roman CYR"/>
          <w:color w:val="000000"/>
          <w:sz w:val="28"/>
          <w:szCs w:val="28"/>
        </w:rPr>
        <w:t>Приложение 16</w:t>
      </w:r>
    </w:p>
    <w:p w:rsidR="00943AF9" w:rsidRDefault="00943AF9" w:rsidP="00943AF9">
      <w:pPr>
        <w:shd w:val="clear" w:color="auto" w:fill="FFFFFF"/>
        <w:ind w:left="5954"/>
        <w:rPr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</w:p>
    <w:p w:rsidR="00943AF9" w:rsidRPr="00C035AB" w:rsidRDefault="00943AF9" w:rsidP="00943AF9">
      <w:pPr>
        <w:shd w:val="clear" w:color="auto" w:fill="FFFFFF"/>
        <w:ind w:left="5954"/>
        <w:rPr>
          <w:sz w:val="28"/>
          <w:szCs w:val="28"/>
        </w:rPr>
      </w:pP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>0</w:t>
      </w:r>
    </w:p>
    <w:p w:rsidR="004714B4" w:rsidRDefault="004714B4" w:rsidP="004714B4">
      <w:pPr>
        <w:shd w:val="clear" w:color="auto" w:fill="FFFFFF"/>
        <w:spacing w:line="120" w:lineRule="exact"/>
        <w:ind w:firstLine="709"/>
        <w:jc w:val="center"/>
        <w:rPr>
          <w:sz w:val="28"/>
          <w:szCs w:val="28"/>
        </w:rPr>
      </w:pPr>
    </w:p>
    <w:p w:rsidR="00DC472A" w:rsidRDefault="00E4170E" w:rsidP="00E4170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>Объемы субсидий, предоставляемых в 201</w:t>
      </w:r>
      <w:r w:rsidR="00421683">
        <w:rPr>
          <w:sz w:val="28"/>
          <w:szCs w:val="28"/>
        </w:rPr>
        <w:t>2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8008D" w:rsidRPr="00C035AB" w:rsidRDefault="0048008D" w:rsidP="0048008D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225" w:type="dxa"/>
        <w:tblInd w:w="89" w:type="dxa"/>
        <w:tblLook w:val="04A0"/>
      </w:tblPr>
      <w:tblGrid>
        <w:gridCol w:w="765"/>
        <w:gridCol w:w="8185"/>
        <w:gridCol w:w="1275"/>
      </w:tblGrid>
      <w:tr w:rsidR="00943AF9" w:rsidRPr="000E06E0" w:rsidTr="004714B4">
        <w:trPr>
          <w:trHeight w:val="20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0E06E0" w:rsidRDefault="00943AF9" w:rsidP="000E06E0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0E06E0">
              <w:rPr>
                <w:lang w:eastAsia="ru-RU"/>
              </w:rPr>
              <w:t>п</w:t>
            </w:r>
            <w:proofErr w:type="spellEnd"/>
            <w:proofErr w:type="gramEnd"/>
            <w:r w:rsidRPr="000E06E0">
              <w:rPr>
                <w:lang w:eastAsia="ru-RU"/>
              </w:rPr>
              <w:t>/</w:t>
            </w:r>
            <w:proofErr w:type="spellStart"/>
            <w:r w:rsidRPr="000E06E0">
              <w:rPr>
                <w:lang w:eastAsia="ru-RU"/>
              </w:rPr>
              <w:t>п</w:t>
            </w:r>
            <w:proofErr w:type="spellEnd"/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0E06E0" w:rsidRDefault="00943AF9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0E06E0" w:rsidRDefault="00943AF9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Сумма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</w:t>
            </w:r>
            <w:r>
              <w:rPr>
                <w:lang w:eastAsia="ru-RU"/>
              </w:rPr>
              <w:t>а софинансирования расходов</w:t>
            </w:r>
            <w:r w:rsidRPr="000E06E0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413 005,7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 </w:t>
            </w:r>
          </w:p>
        </w:tc>
        <w:tc>
          <w:tcPr>
            <w:tcW w:w="8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 w:rsidRPr="000E06E0">
              <w:rPr>
                <w:i/>
                <w:iCs/>
                <w:lang w:eastAsia="ru-RU"/>
              </w:rPr>
              <w:t xml:space="preserve">       в том числе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E06E0">
              <w:rPr>
                <w:b/>
                <w:bCs/>
                <w:lang w:eastAsia="ru-RU"/>
              </w:rPr>
              <w:t> 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14 259,2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1.2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2 893,4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1.3.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капитальный ремонт внутригородских дорог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64 887,5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1.4.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4714B4" w:rsidP="000E06E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</w:t>
            </w:r>
            <w:r w:rsidR="000E06E0" w:rsidRPr="000E06E0">
              <w:rPr>
                <w:lang w:eastAsia="ru-RU"/>
              </w:rPr>
              <w:t xml:space="preserve">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6 848,6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1.5.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24 000,9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1.6.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125 747,3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1.7.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122,0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1.8.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повышение квалификации среднего медицинского персонала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262,3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Pr="000E06E0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проведение капитального ремонта муниципальных учреждений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43 128,0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1.10.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оплату услуг доступа к сети интернет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424,9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1.11.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5 378,4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1.12.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закупку компьютерного оборудования и программного обеспечения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7 209,3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1.13.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приобретение спортивного оборудования и инвентаря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6 525,0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1.14.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приобретение оборудования для школьных столовых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8 900,0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1.15.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900,0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1.16.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 xml:space="preserve">Субсидии на приобретение машин и оборудования, производственного и </w:t>
            </w:r>
            <w:r w:rsidRPr="000E06E0">
              <w:rPr>
                <w:lang w:eastAsia="ru-RU"/>
              </w:rPr>
              <w:lastRenderedPageBreak/>
              <w:t>хозяйственного инвентаря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lastRenderedPageBreak/>
              <w:t>1 774,2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lastRenderedPageBreak/>
              <w:t>1</w:t>
            </w:r>
            <w:r>
              <w:rPr>
                <w:lang w:eastAsia="ru-RU"/>
              </w:rPr>
              <w:t>.</w:t>
            </w:r>
            <w:r w:rsidRPr="000E06E0">
              <w:rPr>
                <w:lang w:eastAsia="ru-RU"/>
              </w:rPr>
              <w:t>17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обеспечение пожарной безопасности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898,6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Pr="000E06E0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строительство и реконструкцию муниципальных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27 328,7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Pr="000E06E0">
              <w:rPr>
                <w:lang w:eastAsia="ru-RU"/>
              </w:rPr>
              <w:t>19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22 389,4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 w:rsidRPr="000E06E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Pr="000E06E0">
              <w:rPr>
                <w:lang w:eastAsia="ru-RU"/>
              </w:rPr>
              <w:t>20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E0" w:rsidRPr="000E06E0" w:rsidRDefault="000E06E0" w:rsidP="004714B4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41 580,4</w:t>
            </w:r>
          </w:p>
        </w:tc>
      </w:tr>
      <w:tr w:rsidR="000E06E0" w:rsidRPr="000E06E0" w:rsidTr="004714B4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0E06E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0E06E0">
              <w:rPr>
                <w:lang w:eastAsia="ru-RU"/>
              </w:rPr>
              <w:t>21</w:t>
            </w:r>
            <w:r>
              <w:rPr>
                <w:lang w:eastAsia="ru-RU"/>
              </w:rPr>
              <w:t>.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E0" w:rsidRPr="000E06E0" w:rsidRDefault="000E06E0" w:rsidP="000E06E0">
            <w:pPr>
              <w:suppressAutoHyphens w:val="0"/>
              <w:jc w:val="both"/>
              <w:rPr>
                <w:lang w:eastAsia="ru-RU"/>
              </w:rPr>
            </w:pPr>
            <w:r w:rsidRPr="000E06E0">
              <w:rPr>
                <w:lang w:eastAsia="ru-RU"/>
              </w:rPr>
              <w:t>Субсидии на осуществление софинансирования расходов на заработную плату педагогических работников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E0" w:rsidRPr="000E06E0" w:rsidRDefault="000E06E0" w:rsidP="00291AC3">
            <w:pPr>
              <w:suppressAutoHyphens w:val="0"/>
              <w:jc w:val="right"/>
              <w:rPr>
                <w:lang w:eastAsia="ru-RU"/>
              </w:rPr>
            </w:pPr>
            <w:r w:rsidRPr="000E06E0">
              <w:rPr>
                <w:lang w:eastAsia="ru-RU"/>
              </w:rPr>
              <w:t>7547,6</w:t>
            </w:r>
            <w:r>
              <w:rPr>
                <w:lang w:eastAsia="ru-RU"/>
              </w:rPr>
              <w:t>»</w:t>
            </w:r>
            <w:r w:rsidR="00291AC3">
              <w:rPr>
                <w:lang w:eastAsia="ru-RU"/>
              </w:rPr>
              <w:t>;</w:t>
            </w:r>
          </w:p>
        </w:tc>
      </w:tr>
    </w:tbl>
    <w:p w:rsidR="009A7422" w:rsidRPr="00432827" w:rsidRDefault="00291AC3" w:rsidP="009A7422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742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9A7422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9A7422">
        <w:rPr>
          <w:sz w:val="28"/>
          <w:szCs w:val="28"/>
        </w:rPr>
        <w:t>и</w:t>
      </w:r>
      <w:r>
        <w:rPr>
          <w:sz w:val="28"/>
          <w:szCs w:val="28"/>
        </w:rPr>
        <w:t xml:space="preserve"> 18 «Программа </w:t>
      </w:r>
      <w:r w:rsidR="0064693C">
        <w:rPr>
          <w:sz w:val="28"/>
          <w:szCs w:val="28"/>
        </w:rPr>
        <w:t>муниципальных внутренних заимствований города Волгодонска на 2012 год»</w:t>
      </w:r>
      <w:r w:rsidR="009A7422">
        <w:rPr>
          <w:sz w:val="28"/>
          <w:szCs w:val="28"/>
        </w:rPr>
        <w:t xml:space="preserve"> цифры «100 000,0» заменить цифрами «18 256,9»;</w:t>
      </w:r>
    </w:p>
    <w:p w:rsidR="009A7422" w:rsidRDefault="009A7422" w:rsidP="009A7422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64693C">
        <w:rPr>
          <w:sz w:val="28"/>
          <w:szCs w:val="28"/>
        </w:rPr>
        <w:t xml:space="preserve"> приложение </w:t>
      </w:r>
      <w:r w:rsidR="00291AC3">
        <w:rPr>
          <w:sz w:val="28"/>
          <w:szCs w:val="28"/>
        </w:rPr>
        <w:t>19</w:t>
      </w:r>
      <w:r w:rsidR="0064693C">
        <w:rPr>
          <w:sz w:val="28"/>
          <w:szCs w:val="28"/>
        </w:rPr>
        <w:t xml:space="preserve"> «Программа муниципальных внутренних заимствований города Волгодонска на плановый период 201</w:t>
      </w:r>
      <w:r>
        <w:rPr>
          <w:sz w:val="28"/>
          <w:szCs w:val="28"/>
        </w:rPr>
        <w:t>3</w:t>
      </w:r>
      <w:r w:rsidR="0064693C">
        <w:rPr>
          <w:sz w:val="28"/>
          <w:szCs w:val="28"/>
        </w:rPr>
        <w:t xml:space="preserve"> и 2014 годов»</w:t>
      </w:r>
      <w:r w:rsidR="00291AC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A7422" w:rsidRDefault="009A7422" w:rsidP="009A7422">
      <w:pPr>
        <w:ind w:firstLine="595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Pr="00183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A7422" w:rsidRPr="00536CE5" w:rsidRDefault="009A7422" w:rsidP="009A7422">
      <w:pPr>
        <w:ind w:left="5954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A7422" w:rsidRDefault="009A7422" w:rsidP="009A7422">
      <w:pPr>
        <w:ind w:left="5954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183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A7422" w:rsidRPr="00536CE5" w:rsidRDefault="009A7422" w:rsidP="009A7422">
      <w:pPr>
        <w:ind w:left="595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09.12.2011 </w:t>
      </w: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130</w:t>
      </w:r>
    </w:p>
    <w:p w:rsidR="009A7422" w:rsidRDefault="009A7422" w:rsidP="009A7422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>Программа муниципальных внутренних заимствований</w:t>
      </w:r>
    </w:p>
    <w:p w:rsidR="009A7422" w:rsidRDefault="009A7422" w:rsidP="009A7422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 xml:space="preserve">города Волгодонска на </w:t>
      </w:r>
      <w:r>
        <w:rPr>
          <w:sz w:val="28"/>
          <w:szCs w:val="28"/>
        </w:rPr>
        <w:t>плановый период 2013 и 2014 годов</w:t>
      </w:r>
    </w:p>
    <w:p w:rsidR="009A7422" w:rsidRDefault="009A7422" w:rsidP="009A7422">
      <w:pPr>
        <w:ind w:left="6158" w:hanging="6158"/>
        <w:jc w:val="center"/>
        <w:rPr>
          <w:sz w:val="28"/>
          <w:szCs w:val="28"/>
        </w:rPr>
      </w:pPr>
    </w:p>
    <w:tbl>
      <w:tblPr>
        <w:tblW w:w="10227" w:type="dxa"/>
        <w:tblInd w:w="87" w:type="dxa"/>
        <w:tblLook w:val="04A0"/>
      </w:tblPr>
      <w:tblGrid>
        <w:gridCol w:w="7251"/>
        <w:gridCol w:w="1559"/>
        <w:gridCol w:w="1417"/>
      </w:tblGrid>
      <w:tr w:rsidR="009A7422" w:rsidRPr="004C7CF2" w:rsidTr="005905E4">
        <w:trPr>
          <w:trHeight w:val="20"/>
        </w:trPr>
        <w:tc>
          <w:tcPr>
            <w:tcW w:w="7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22" w:rsidRPr="004C7CF2" w:rsidRDefault="009A7422" w:rsidP="005905E4">
            <w:pPr>
              <w:suppressAutoHyphens w:val="0"/>
              <w:jc w:val="center"/>
              <w:rPr>
                <w:lang w:eastAsia="ru-RU"/>
              </w:rPr>
            </w:pPr>
            <w:r w:rsidRPr="004C7CF2">
              <w:rPr>
                <w:lang w:eastAsia="ru-RU"/>
              </w:rPr>
              <w:t>Вид заимствования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22" w:rsidRPr="004C7CF2" w:rsidRDefault="009A7422" w:rsidP="005905E4">
            <w:pPr>
              <w:suppressAutoHyphens w:val="0"/>
              <w:jc w:val="center"/>
              <w:rPr>
                <w:lang w:eastAsia="ru-RU"/>
              </w:rPr>
            </w:pPr>
            <w:r w:rsidRPr="00432827">
              <w:rPr>
                <w:lang w:eastAsia="ru-RU"/>
              </w:rPr>
              <w:t>Сумма, тыс. руб.</w:t>
            </w:r>
          </w:p>
        </w:tc>
      </w:tr>
      <w:tr w:rsidR="009A7422" w:rsidRPr="004C7CF2" w:rsidTr="005905E4">
        <w:trPr>
          <w:trHeight w:val="20"/>
        </w:trPr>
        <w:tc>
          <w:tcPr>
            <w:tcW w:w="7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22" w:rsidRPr="004C7CF2" w:rsidRDefault="009A7422" w:rsidP="005905E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22" w:rsidRPr="004C7CF2" w:rsidRDefault="009A7422" w:rsidP="005905E4">
            <w:pPr>
              <w:suppressAutoHyphens w:val="0"/>
              <w:jc w:val="center"/>
              <w:rPr>
                <w:lang w:eastAsia="ru-RU"/>
              </w:rPr>
            </w:pPr>
            <w:r w:rsidRPr="004C7CF2">
              <w:rPr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22" w:rsidRPr="004C7CF2" w:rsidRDefault="009A7422" w:rsidP="005905E4">
            <w:pPr>
              <w:suppressAutoHyphens w:val="0"/>
              <w:jc w:val="center"/>
              <w:rPr>
                <w:lang w:eastAsia="ru-RU"/>
              </w:rPr>
            </w:pPr>
            <w:r w:rsidRPr="004C7CF2">
              <w:rPr>
                <w:lang w:eastAsia="ru-RU"/>
              </w:rPr>
              <w:t>2014 год</w:t>
            </w:r>
          </w:p>
        </w:tc>
      </w:tr>
      <w:tr w:rsidR="009A7422" w:rsidRPr="004C7CF2" w:rsidTr="005905E4">
        <w:trPr>
          <w:trHeight w:val="2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rPr>
                <w:lang w:eastAsia="ru-RU"/>
              </w:rPr>
            </w:pPr>
            <w:r w:rsidRPr="004C7CF2">
              <w:rPr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9A74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-18 256,9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9A7422" w:rsidRPr="004C7CF2" w:rsidTr="005905E4">
        <w:trPr>
          <w:trHeight w:val="2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rPr>
                <w:lang w:eastAsia="ru-RU"/>
              </w:rPr>
            </w:pPr>
            <w:r w:rsidRPr="004C7CF2">
              <w:rPr>
                <w:lang w:eastAsia="ru-RU"/>
              </w:rPr>
              <w:t>привлечение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jc w:val="right"/>
              <w:rPr>
                <w:lang w:eastAsia="ru-RU"/>
              </w:rPr>
            </w:pPr>
            <w:r w:rsidRPr="004C7CF2">
              <w:rPr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jc w:val="right"/>
              <w:rPr>
                <w:lang w:eastAsia="ru-RU"/>
              </w:rPr>
            </w:pPr>
            <w:r w:rsidRPr="004C7CF2">
              <w:rPr>
                <w:lang w:eastAsia="ru-RU"/>
              </w:rPr>
              <w:t>0.0</w:t>
            </w:r>
          </w:p>
        </w:tc>
      </w:tr>
      <w:tr w:rsidR="009A7422" w:rsidRPr="004C7CF2" w:rsidTr="005905E4">
        <w:trPr>
          <w:trHeight w:val="20"/>
        </w:trPr>
        <w:tc>
          <w:tcPr>
            <w:tcW w:w="7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rPr>
                <w:lang w:eastAsia="ru-RU"/>
              </w:rPr>
            </w:pPr>
            <w:r w:rsidRPr="004C7CF2">
              <w:rPr>
                <w:lang w:eastAsia="ru-RU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18 256,9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22" w:rsidRPr="004C7CF2" w:rsidRDefault="009A7422" w:rsidP="0059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0,0».</w:t>
            </w:r>
          </w:p>
        </w:tc>
      </w:tr>
    </w:tbl>
    <w:p w:rsidR="009A7422" w:rsidRDefault="009A7422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111D" w:rsidRPr="001711E4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AC7D02" w:rsidRPr="001711E4">
        <w:rPr>
          <w:sz w:val="28"/>
          <w:szCs w:val="28"/>
        </w:rPr>
        <w:t>.</w:t>
      </w:r>
      <w:r w:rsidR="0037111D" w:rsidRPr="001711E4">
        <w:rPr>
          <w:sz w:val="28"/>
          <w:szCs w:val="28"/>
        </w:rPr>
        <w:t xml:space="preserve"> </w:t>
      </w:r>
      <w:r w:rsidR="00C01B44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0E06E0">
        <w:rPr>
          <w:rFonts w:cs="Arial"/>
          <w:sz w:val="28"/>
          <w:szCs w:val="28"/>
        </w:rPr>
        <w:t>«</w:t>
      </w:r>
      <w:r w:rsidR="00C01B44" w:rsidRPr="001711E4">
        <w:rPr>
          <w:rFonts w:cs="Arial"/>
          <w:sz w:val="28"/>
          <w:szCs w:val="28"/>
        </w:rPr>
        <w:t>Волгодонск официальный</w:t>
      </w:r>
      <w:r w:rsidR="000E06E0">
        <w:rPr>
          <w:rFonts w:cs="Arial"/>
          <w:sz w:val="28"/>
          <w:szCs w:val="28"/>
        </w:rPr>
        <w:t>»</w:t>
      </w:r>
      <w:r w:rsidR="00C01B44" w:rsidRPr="001711E4">
        <w:rPr>
          <w:rFonts w:cs="Arial"/>
          <w:sz w:val="28"/>
          <w:szCs w:val="28"/>
        </w:rPr>
        <w:t>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711E4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1711E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C01B44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C01B44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бюджету, налогам, сборам, муниципальной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966645">
        <w:rPr>
          <w:rFonts w:ascii="Times New Roman" w:eastAsia="Times New Roman" w:hAnsi="Times New Roman" w:cs="Arial"/>
          <w:sz w:val="28"/>
          <w:szCs w:val="28"/>
        </w:rPr>
        <w:t>А.Н.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966645">
        <w:rPr>
          <w:rFonts w:ascii="Times New Roman" w:eastAsia="Times New Roman" w:hAnsi="Times New Roman" w:cs="Arial"/>
          <w:sz w:val="28"/>
          <w:szCs w:val="28"/>
        </w:rPr>
        <w:t>Журбу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C01B44">
      <w:pPr>
        <w:ind w:firstLine="720"/>
        <w:jc w:val="both"/>
        <w:rPr>
          <w:sz w:val="28"/>
          <w:szCs w:val="28"/>
        </w:rPr>
      </w:pPr>
    </w:p>
    <w:p w:rsidR="0037111D" w:rsidRDefault="0037111D" w:rsidP="0037111D">
      <w:pPr>
        <w:rPr>
          <w:sz w:val="28"/>
          <w:szCs w:val="28"/>
        </w:rPr>
      </w:pPr>
    </w:p>
    <w:p w:rsidR="00943AF9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943AF9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E87783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E8778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A95E3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03" w:rsidRDefault="00565C03" w:rsidP="00604ADB">
      <w:r>
        <w:separator/>
      </w:r>
    </w:p>
  </w:endnote>
  <w:endnote w:type="continuationSeparator" w:id="0">
    <w:p w:rsidR="00565C03" w:rsidRDefault="00565C0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3" w:rsidRDefault="00D5594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65C0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65C03" w:rsidRDefault="00565C03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3" w:rsidRDefault="00D5594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65C0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03D6">
      <w:rPr>
        <w:rStyle w:val="af2"/>
        <w:noProof/>
      </w:rPr>
      <w:t>1</w:t>
    </w:r>
    <w:r>
      <w:rPr>
        <w:rStyle w:val="af2"/>
      </w:rPr>
      <w:fldChar w:fldCharType="end"/>
    </w:r>
  </w:p>
  <w:p w:rsidR="00565C03" w:rsidRDefault="00565C03" w:rsidP="0015649F">
    <w:pPr>
      <w:pStyle w:val="af0"/>
      <w:ind w:right="360"/>
      <w:jc w:val="right"/>
    </w:pPr>
  </w:p>
  <w:p w:rsidR="00565C03" w:rsidRDefault="00565C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03" w:rsidRDefault="00565C03" w:rsidP="00604ADB">
      <w:r>
        <w:separator/>
      </w:r>
    </w:p>
  </w:footnote>
  <w:footnote w:type="continuationSeparator" w:id="0">
    <w:p w:rsidR="00565C03" w:rsidRDefault="00565C0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FE"/>
    <w:rsid w:val="00020FE6"/>
    <w:rsid w:val="00024203"/>
    <w:rsid w:val="000244E8"/>
    <w:rsid w:val="00025C9B"/>
    <w:rsid w:val="00026782"/>
    <w:rsid w:val="00030631"/>
    <w:rsid w:val="0003211C"/>
    <w:rsid w:val="00032317"/>
    <w:rsid w:val="00032C00"/>
    <w:rsid w:val="00032C7A"/>
    <w:rsid w:val="00034C71"/>
    <w:rsid w:val="00036917"/>
    <w:rsid w:val="00040D81"/>
    <w:rsid w:val="000417C8"/>
    <w:rsid w:val="00041F41"/>
    <w:rsid w:val="000422DB"/>
    <w:rsid w:val="00042E95"/>
    <w:rsid w:val="000439B2"/>
    <w:rsid w:val="0004518B"/>
    <w:rsid w:val="000467B5"/>
    <w:rsid w:val="00046D40"/>
    <w:rsid w:val="00046E15"/>
    <w:rsid w:val="00047EEF"/>
    <w:rsid w:val="00051F19"/>
    <w:rsid w:val="00053D06"/>
    <w:rsid w:val="00055CA9"/>
    <w:rsid w:val="00057ECD"/>
    <w:rsid w:val="000617C1"/>
    <w:rsid w:val="000618AC"/>
    <w:rsid w:val="00061D22"/>
    <w:rsid w:val="00062185"/>
    <w:rsid w:val="00062DFD"/>
    <w:rsid w:val="00065201"/>
    <w:rsid w:val="0006563A"/>
    <w:rsid w:val="00066831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60DB"/>
    <w:rsid w:val="0009630A"/>
    <w:rsid w:val="0009732C"/>
    <w:rsid w:val="000A11D9"/>
    <w:rsid w:val="000A1FAD"/>
    <w:rsid w:val="000A2B5D"/>
    <w:rsid w:val="000A50EB"/>
    <w:rsid w:val="000A53CD"/>
    <w:rsid w:val="000A5AAB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7E5"/>
    <w:rsid w:val="000C3A72"/>
    <w:rsid w:val="000C4851"/>
    <w:rsid w:val="000C4939"/>
    <w:rsid w:val="000C58C0"/>
    <w:rsid w:val="000C5F4E"/>
    <w:rsid w:val="000C6F1D"/>
    <w:rsid w:val="000D2760"/>
    <w:rsid w:val="000D2F81"/>
    <w:rsid w:val="000D3C27"/>
    <w:rsid w:val="000D41DD"/>
    <w:rsid w:val="000D4976"/>
    <w:rsid w:val="000D580A"/>
    <w:rsid w:val="000D6BCE"/>
    <w:rsid w:val="000D7690"/>
    <w:rsid w:val="000D7AED"/>
    <w:rsid w:val="000E06E0"/>
    <w:rsid w:val="000E3181"/>
    <w:rsid w:val="000E408C"/>
    <w:rsid w:val="000E5855"/>
    <w:rsid w:val="000E5E19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6CE"/>
    <w:rsid w:val="00103AA1"/>
    <w:rsid w:val="00103EF3"/>
    <w:rsid w:val="00104EE2"/>
    <w:rsid w:val="001072CA"/>
    <w:rsid w:val="00107BA6"/>
    <w:rsid w:val="0011040C"/>
    <w:rsid w:val="001126C1"/>
    <w:rsid w:val="00112757"/>
    <w:rsid w:val="0011360F"/>
    <w:rsid w:val="00113F09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61DD"/>
    <w:rsid w:val="00136DCD"/>
    <w:rsid w:val="00137B48"/>
    <w:rsid w:val="001403BD"/>
    <w:rsid w:val="00141262"/>
    <w:rsid w:val="0014138F"/>
    <w:rsid w:val="001435CF"/>
    <w:rsid w:val="00143D39"/>
    <w:rsid w:val="00146361"/>
    <w:rsid w:val="001472D8"/>
    <w:rsid w:val="00147454"/>
    <w:rsid w:val="00150A38"/>
    <w:rsid w:val="00150F6F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5C47"/>
    <w:rsid w:val="00176202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DC7"/>
    <w:rsid w:val="00195B24"/>
    <w:rsid w:val="001966F7"/>
    <w:rsid w:val="001A00F5"/>
    <w:rsid w:val="001A2D1D"/>
    <w:rsid w:val="001A459E"/>
    <w:rsid w:val="001A4D19"/>
    <w:rsid w:val="001A62B2"/>
    <w:rsid w:val="001A7B68"/>
    <w:rsid w:val="001B0336"/>
    <w:rsid w:val="001B133F"/>
    <w:rsid w:val="001B1D0E"/>
    <w:rsid w:val="001B456B"/>
    <w:rsid w:val="001B5DBE"/>
    <w:rsid w:val="001B69D4"/>
    <w:rsid w:val="001C00C0"/>
    <w:rsid w:val="001C16C2"/>
    <w:rsid w:val="001C185B"/>
    <w:rsid w:val="001C1DAC"/>
    <w:rsid w:val="001C495C"/>
    <w:rsid w:val="001C4D00"/>
    <w:rsid w:val="001C6314"/>
    <w:rsid w:val="001C68A4"/>
    <w:rsid w:val="001C7C8D"/>
    <w:rsid w:val="001D20D6"/>
    <w:rsid w:val="001D253B"/>
    <w:rsid w:val="001D2895"/>
    <w:rsid w:val="001D396D"/>
    <w:rsid w:val="001D4617"/>
    <w:rsid w:val="001D4887"/>
    <w:rsid w:val="001D4D04"/>
    <w:rsid w:val="001D5494"/>
    <w:rsid w:val="001D742E"/>
    <w:rsid w:val="001D7E17"/>
    <w:rsid w:val="001E1523"/>
    <w:rsid w:val="001E171E"/>
    <w:rsid w:val="001E2B98"/>
    <w:rsid w:val="001E3307"/>
    <w:rsid w:val="001E3B12"/>
    <w:rsid w:val="001E5476"/>
    <w:rsid w:val="001E6026"/>
    <w:rsid w:val="001E625F"/>
    <w:rsid w:val="001E62FF"/>
    <w:rsid w:val="001F34CE"/>
    <w:rsid w:val="001F5235"/>
    <w:rsid w:val="001F53BD"/>
    <w:rsid w:val="001F5563"/>
    <w:rsid w:val="001F5694"/>
    <w:rsid w:val="001F5BA5"/>
    <w:rsid w:val="001F637C"/>
    <w:rsid w:val="001F7483"/>
    <w:rsid w:val="001F7FF8"/>
    <w:rsid w:val="002005E8"/>
    <w:rsid w:val="00201B08"/>
    <w:rsid w:val="002022AC"/>
    <w:rsid w:val="002023D5"/>
    <w:rsid w:val="002027D6"/>
    <w:rsid w:val="00204930"/>
    <w:rsid w:val="00207077"/>
    <w:rsid w:val="0020707A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71EE"/>
    <w:rsid w:val="00230720"/>
    <w:rsid w:val="00230B81"/>
    <w:rsid w:val="00232253"/>
    <w:rsid w:val="0023280E"/>
    <w:rsid w:val="00232E1D"/>
    <w:rsid w:val="00232F72"/>
    <w:rsid w:val="002333AB"/>
    <w:rsid w:val="00233B12"/>
    <w:rsid w:val="00237553"/>
    <w:rsid w:val="00237B5C"/>
    <w:rsid w:val="0024062A"/>
    <w:rsid w:val="00241900"/>
    <w:rsid w:val="00241E62"/>
    <w:rsid w:val="00243C3B"/>
    <w:rsid w:val="00246078"/>
    <w:rsid w:val="00246B0B"/>
    <w:rsid w:val="00246F4E"/>
    <w:rsid w:val="00247969"/>
    <w:rsid w:val="00250618"/>
    <w:rsid w:val="00250D30"/>
    <w:rsid w:val="00250D55"/>
    <w:rsid w:val="00252464"/>
    <w:rsid w:val="00254602"/>
    <w:rsid w:val="00254F3E"/>
    <w:rsid w:val="00255C4A"/>
    <w:rsid w:val="00255D5E"/>
    <w:rsid w:val="00256393"/>
    <w:rsid w:val="00256597"/>
    <w:rsid w:val="00262A70"/>
    <w:rsid w:val="00262C63"/>
    <w:rsid w:val="0026444B"/>
    <w:rsid w:val="0026462F"/>
    <w:rsid w:val="0026556B"/>
    <w:rsid w:val="00266882"/>
    <w:rsid w:val="002672DC"/>
    <w:rsid w:val="00267E4C"/>
    <w:rsid w:val="002709BF"/>
    <w:rsid w:val="00271536"/>
    <w:rsid w:val="00273323"/>
    <w:rsid w:val="00274421"/>
    <w:rsid w:val="00275BEC"/>
    <w:rsid w:val="00276C6B"/>
    <w:rsid w:val="00281703"/>
    <w:rsid w:val="00281966"/>
    <w:rsid w:val="00281D9C"/>
    <w:rsid w:val="002843B5"/>
    <w:rsid w:val="00284C90"/>
    <w:rsid w:val="00285092"/>
    <w:rsid w:val="00285A5C"/>
    <w:rsid w:val="00290211"/>
    <w:rsid w:val="0029074E"/>
    <w:rsid w:val="00290C9F"/>
    <w:rsid w:val="00290D6F"/>
    <w:rsid w:val="00290FA4"/>
    <w:rsid w:val="00291227"/>
    <w:rsid w:val="00291AC3"/>
    <w:rsid w:val="00292463"/>
    <w:rsid w:val="00292995"/>
    <w:rsid w:val="00294327"/>
    <w:rsid w:val="00297FFA"/>
    <w:rsid w:val="002A12F8"/>
    <w:rsid w:val="002A1C13"/>
    <w:rsid w:val="002A3367"/>
    <w:rsid w:val="002A3769"/>
    <w:rsid w:val="002A3F72"/>
    <w:rsid w:val="002A465F"/>
    <w:rsid w:val="002A47F0"/>
    <w:rsid w:val="002A558C"/>
    <w:rsid w:val="002B118C"/>
    <w:rsid w:val="002B16DC"/>
    <w:rsid w:val="002B1C83"/>
    <w:rsid w:val="002B2B26"/>
    <w:rsid w:val="002B3B1D"/>
    <w:rsid w:val="002B54E9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C8B"/>
    <w:rsid w:val="002D0E57"/>
    <w:rsid w:val="002D1DF6"/>
    <w:rsid w:val="002D2582"/>
    <w:rsid w:val="002D2C2F"/>
    <w:rsid w:val="002D6111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69"/>
    <w:rsid w:val="003347BE"/>
    <w:rsid w:val="00335598"/>
    <w:rsid w:val="003405EC"/>
    <w:rsid w:val="00340792"/>
    <w:rsid w:val="00341C58"/>
    <w:rsid w:val="003435A9"/>
    <w:rsid w:val="00344AB1"/>
    <w:rsid w:val="00344C98"/>
    <w:rsid w:val="00345EC9"/>
    <w:rsid w:val="00347BE8"/>
    <w:rsid w:val="00347F20"/>
    <w:rsid w:val="00350B6D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DFF"/>
    <w:rsid w:val="00365A8F"/>
    <w:rsid w:val="00366048"/>
    <w:rsid w:val="003671DD"/>
    <w:rsid w:val="00367DC3"/>
    <w:rsid w:val="00367E3A"/>
    <w:rsid w:val="0037111D"/>
    <w:rsid w:val="003713BB"/>
    <w:rsid w:val="00371869"/>
    <w:rsid w:val="00372B25"/>
    <w:rsid w:val="00373C5F"/>
    <w:rsid w:val="00373D50"/>
    <w:rsid w:val="00373E21"/>
    <w:rsid w:val="00375248"/>
    <w:rsid w:val="003766C6"/>
    <w:rsid w:val="0037712E"/>
    <w:rsid w:val="00377DEF"/>
    <w:rsid w:val="00380317"/>
    <w:rsid w:val="0038050A"/>
    <w:rsid w:val="00382C46"/>
    <w:rsid w:val="00382CA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B0219"/>
    <w:rsid w:val="003B1499"/>
    <w:rsid w:val="003B4050"/>
    <w:rsid w:val="003B5FC3"/>
    <w:rsid w:val="003B60BF"/>
    <w:rsid w:val="003B656F"/>
    <w:rsid w:val="003B6952"/>
    <w:rsid w:val="003C0265"/>
    <w:rsid w:val="003C11D1"/>
    <w:rsid w:val="003C11F3"/>
    <w:rsid w:val="003C12EF"/>
    <w:rsid w:val="003C222C"/>
    <w:rsid w:val="003C2631"/>
    <w:rsid w:val="003C3905"/>
    <w:rsid w:val="003C4308"/>
    <w:rsid w:val="003C4F55"/>
    <w:rsid w:val="003C68F1"/>
    <w:rsid w:val="003C7582"/>
    <w:rsid w:val="003D0FDA"/>
    <w:rsid w:val="003D2907"/>
    <w:rsid w:val="003D29B0"/>
    <w:rsid w:val="003D43DD"/>
    <w:rsid w:val="003D59D6"/>
    <w:rsid w:val="003D63E8"/>
    <w:rsid w:val="003D6AA4"/>
    <w:rsid w:val="003E032A"/>
    <w:rsid w:val="003E1F05"/>
    <w:rsid w:val="003E2B20"/>
    <w:rsid w:val="003E3377"/>
    <w:rsid w:val="003E4673"/>
    <w:rsid w:val="003E7E3F"/>
    <w:rsid w:val="003F042D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C6C"/>
    <w:rsid w:val="00435C9F"/>
    <w:rsid w:val="00436135"/>
    <w:rsid w:val="00436D2E"/>
    <w:rsid w:val="004420D7"/>
    <w:rsid w:val="004422FA"/>
    <w:rsid w:val="00442CB0"/>
    <w:rsid w:val="004448CA"/>
    <w:rsid w:val="00444D7C"/>
    <w:rsid w:val="00447034"/>
    <w:rsid w:val="004475C7"/>
    <w:rsid w:val="00450525"/>
    <w:rsid w:val="0045215D"/>
    <w:rsid w:val="00452556"/>
    <w:rsid w:val="00452A50"/>
    <w:rsid w:val="0045327B"/>
    <w:rsid w:val="00453390"/>
    <w:rsid w:val="0045345B"/>
    <w:rsid w:val="004545E4"/>
    <w:rsid w:val="00455A47"/>
    <w:rsid w:val="00456928"/>
    <w:rsid w:val="0046071F"/>
    <w:rsid w:val="0046073F"/>
    <w:rsid w:val="00461F6C"/>
    <w:rsid w:val="00461F90"/>
    <w:rsid w:val="0046264B"/>
    <w:rsid w:val="00462C7D"/>
    <w:rsid w:val="00462F95"/>
    <w:rsid w:val="004649D3"/>
    <w:rsid w:val="00465209"/>
    <w:rsid w:val="0047135B"/>
    <w:rsid w:val="004714B4"/>
    <w:rsid w:val="00471BFF"/>
    <w:rsid w:val="004747CD"/>
    <w:rsid w:val="004759E7"/>
    <w:rsid w:val="00475D9C"/>
    <w:rsid w:val="00476D78"/>
    <w:rsid w:val="00477C47"/>
    <w:rsid w:val="00477F3F"/>
    <w:rsid w:val="0048008D"/>
    <w:rsid w:val="00481BAA"/>
    <w:rsid w:val="00481E2A"/>
    <w:rsid w:val="00482481"/>
    <w:rsid w:val="00483D8A"/>
    <w:rsid w:val="00485CEE"/>
    <w:rsid w:val="00486545"/>
    <w:rsid w:val="0048696D"/>
    <w:rsid w:val="00487543"/>
    <w:rsid w:val="00490372"/>
    <w:rsid w:val="00492F7E"/>
    <w:rsid w:val="00493317"/>
    <w:rsid w:val="004939D6"/>
    <w:rsid w:val="00494BC3"/>
    <w:rsid w:val="00495544"/>
    <w:rsid w:val="00495855"/>
    <w:rsid w:val="004975B1"/>
    <w:rsid w:val="004A2035"/>
    <w:rsid w:val="004A2E76"/>
    <w:rsid w:val="004A32FA"/>
    <w:rsid w:val="004A3D22"/>
    <w:rsid w:val="004A424D"/>
    <w:rsid w:val="004A5549"/>
    <w:rsid w:val="004A6115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B64F6"/>
    <w:rsid w:val="004B7BAA"/>
    <w:rsid w:val="004C001F"/>
    <w:rsid w:val="004C1DA7"/>
    <w:rsid w:val="004C319E"/>
    <w:rsid w:val="004C6AA7"/>
    <w:rsid w:val="004C77D2"/>
    <w:rsid w:val="004D0427"/>
    <w:rsid w:val="004D0908"/>
    <w:rsid w:val="004D510E"/>
    <w:rsid w:val="004D531F"/>
    <w:rsid w:val="004D56C6"/>
    <w:rsid w:val="004E0FEB"/>
    <w:rsid w:val="004E1651"/>
    <w:rsid w:val="004E2EF0"/>
    <w:rsid w:val="004E368B"/>
    <w:rsid w:val="004E46AA"/>
    <w:rsid w:val="004E6D56"/>
    <w:rsid w:val="004F0ADE"/>
    <w:rsid w:val="004F0BAD"/>
    <w:rsid w:val="004F34E3"/>
    <w:rsid w:val="004F4D9E"/>
    <w:rsid w:val="004F6737"/>
    <w:rsid w:val="00500AF6"/>
    <w:rsid w:val="005015CF"/>
    <w:rsid w:val="00501E71"/>
    <w:rsid w:val="00502690"/>
    <w:rsid w:val="0050774A"/>
    <w:rsid w:val="00510B52"/>
    <w:rsid w:val="00510FFE"/>
    <w:rsid w:val="005118CD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215B"/>
    <w:rsid w:val="0053318E"/>
    <w:rsid w:val="005338C6"/>
    <w:rsid w:val="005349AD"/>
    <w:rsid w:val="00536CE5"/>
    <w:rsid w:val="00537BA5"/>
    <w:rsid w:val="00540E46"/>
    <w:rsid w:val="0054253B"/>
    <w:rsid w:val="0054430A"/>
    <w:rsid w:val="00545793"/>
    <w:rsid w:val="00546FEF"/>
    <w:rsid w:val="005506B7"/>
    <w:rsid w:val="00551E9C"/>
    <w:rsid w:val="00552113"/>
    <w:rsid w:val="005529EA"/>
    <w:rsid w:val="00553FF8"/>
    <w:rsid w:val="005543AA"/>
    <w:rsid w:val="005546A3"/>
    <w:rsid w:val="005558AA"/>
    <w:rsid w:val="005558CE"/>
    <w:rsid w:val="00555CDD"/>
    <w:rsid w:val="00556970"/>
    <w:rsid w:val="005572ED"/>
    <w:rsid w:val="005600AF"/>
    <w:rsid w:val="00562CFC"/>
    <w:rsid w:val="005632A9"/>
    <w:rsid w:val="005641BF"/>
    <w:rsid w:val="00564D9D"/>
    <w:rsid w:val="00564F7B"/>
    <w:rsid w:val="0056557E"/>
    <w:rsid w:val="00565C03"/>
    <w:rsid w:val="00570184"/>
    <w:rsid w:val="005705EC"/>
    <w:rsid w:val="0057372D"/>
    <w:rsid w:val="00574E14"/>
    <w:rsid w:val="00576854"/>
    <w:rsid w:val="00580A82"/>
    <w:rsid w:val="00580CC6"/>
    <w:rsid w:val="005838F5"/>
    <w:rsid w:val="00584C64"/>
    <w:rsid w:val="00584DD8"/>
    <w:rsid w:val="005857FF"/>
    <w:rsid w:val="00585B23"/>
    <w:rsid w:val="00586EFA"/>
    <w:rsid w:val="00587589"/>
    <w:rsid w:val="00590904"/>
    <w:rsid w:val="00590C10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64C"/>
    <w:rsid w:val="005A27B4"/>
    <w:rsid w:val="005A5190"/>
    <w:rsid w:val="005A6726"/>
    <w:rsid w:val="005A6E4E"/>
    <w:rsid w:val="005A70B0"/>
    <w:rsid w:val="005B05BB"/>
    <w:rsid w:val="005B0EB0"/>
    <w:rsid w:val="005B209A"/>
    <w:rsid w:val="005B2E48"/>
    <w:rsid w:val="005B5704"/>
    <w:rsid w:val="005B6CF0"/>
    <w:rsid w:val="005B6F04"/>
    <w:rsid w:val="005B74AF"/>
    <w:rsid w:val="005B7658"/>
    <w:rsid w:val="005C0F52"/>
    <w:rsid w:val="005C1421"/>
    <w:rsid w:val="005C36C1"/>
    <w:rsid w:val="005C4D09"/>
    <w:rsid w:val="005C4DE1"/>
    <w:rsid w:val="005C5664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685F"/>
    <w:rsid w:val="006004C8"/>
    <w:rsid w:val="00601A17"/>
    <w:rsid w:val="006022AE"/>
    <w:rsid w:val="00602CAB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3381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7B"/>
    <w:rsid w:val="00645D12"/>
    <w:rsid w:val="00645F23"/>
    <w:rsid w:val="006468F7"/>
    <w:rsid w:val="0064693C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71683"/>
    <w:rsid w:val="00672680"/>
    <w:rsid w:val="00673A56"/>
    <w:rsid w:val="00673B55"/>
    <w:rsid w:val="00674D46"/>
    <w:rsid w:val="00675269"/>
    <w:rsid w:val="00675CD0"/>
    <w:rsid w:val="00676EE0"/>
    <w:rsid w:val="00677D14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4963"/>
    <w:rsid w:val="0069586E"/>
    <w:rsid w:val="00695C0D"/>
    <w:rsid w:val="0069656D"/>
    <w:rsid w:val="00696644"/>
    <w:rsid w:val="00696F59"/>
    <w:rsid w:val="00697DFA"/>
    <w:rsid w:val="00697E3F"/>
    <w:rsid w:val="006A1542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534D"/>
    <w:rsid w:val="006B55A2"/>
    <w:rsid w:val="006B56F8"/>
    <w:rsid w:val="006B5873"/>
    <w:rsid w:val="006C100E"/>
    <w:rsid w:val="006C149B"/>
    <w:rsid w:val="006C44C6"/>
    <w:rsid w:val="006C52BE"/>
    <w:rsid w:val="006C5AEC"/>
    <w:rsid w:val="006C618A"/>
    <w:rsid w:val="006D002D"/>
    <w:rsid w:val="006D0CD4"/>
    <w:rsid w:val="006D237C"/>
    <w:rsid w:val="006D323D"/>
    <w:rsid w:val="006D34B4"/>
    <w:rsid w:val="006D5064"/>
    <w:rsid w:val="006D5153"/>
    <w:rsid w:val="006D5A0E"/>
    <w:rsid w:val="006D6CB0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5303"/>
    <w:rsid w:val="006E542E"/>
    <w:rsid w:val="006E6135"/>
    <w:rsid w:val="006F02AA"/>
    <w:rsid w:val="006F0317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D6A"/>
    <w:rsid w:val="0070268E"/>
    <w:rsid w:val="007033EC"/>
    <w:rsid w:val="00703647"/>
    <w:rsid w:val="00703B2D"/>
    <w:rsid w:val="00706C36"/>
    <w:rsid w:val="00707C79"/>
    <w:rsid w:val="0071003B"/>
    <w:rsid w:val="00710A01"/>
    <w:rsid w:val="0071163A"/>
    <w:rsid w:val="00711C59"/>
    <w:rsid w:val="00711FFA"/>
    <w:rsid w:val="00712CB8"/>
    <w:rsid w:val="0071311B"/>
    <w:rsid w:val="0071322E"/>
    <w:rsid w:val="007138A8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4E55"/>
    <w:rsid w:val="007258C4"/>
    <w:rsid w:val="00727028"/>
    <w:rsid w:val="0072738C"/>
    <w:rsid w:val="0072747F"/>
    <w:rsid w:val="00730051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9E6"/>
    <w:rsid w:val="00755545"/>
    <w:rsid w:val="00755BB8"/>
    <w:rsid w:val="00755D40"/>
    <w:rsid w:val="007560D6"/>
    <w:rsid w:val="00756558"/>
    <w:rsid w:val="00757DF0"/>
    <w:rsid w:val="00762794"/>
    <w:rsid w:val="0076347B"/>
    <w:rsid w:val="0076369A"/>
    <w:rsid w:val="00765093"/>
    <w:rsid w:val="0076681A"/>
    <w:rsid w:val="00766F54"/>
    <w:rsid w:val="00771FDE"/>
    <w:rsid w:val="00773CE6"/>
    <w:rsid w:val="00775B6F"/>
    <w:rsid w:val="007761AF"/>
    <w:rsid w:val="007777D6"/>
    <w:rsid w:val="00777BA0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7923"/>
    <w:rsid w:val="007A0B86"/>
    <w:rsid w:val="007A0C30"/>
    <w:rsid w:val="007A270F"/>
    <w:rsid w:val="007A3D6D"/>
    <w:rsid w:val="007A3E08"/>
    <w:rsid w:val="007A4D7D"/>
    <w:rsid w:val="007A4EC7"/>
    <w:rsid w:val="007A5A30"/>
    <w:rsid w:val="007A7E4D"/>
    <w:rsid w:val="007B1B6E"/>
    <w:rsid w:val="007B3C7C"/>
    <w:rsid w:val="007B4C16"/>
    <w:rsid w:val="007B4D58"/>
    <w:rsid w:val="007B6650"/>
    <w:rsid w:val="007B6F12"/>
    <w:rsid w:val="007C1596"/>
    <w:rsid w:val="007C2A3D"/>
    <w:rsid w:val="007C3549"/>
    <w:rsid w:val="007D0816"/>
    <w:rsid w:val="007D0BFA"/>
    <w:rsid w:val="007D1295"/>
    <w:rsid w:val="007D14B6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34E4"/>
    <w:rsid w:val="007F3CB7"/>
    <w:rsid w:val="007F6592"/>
    <w:rsid w:val="007F6B3C"/>
    <w:rsid w:val="007F7D9C"/>
    <w:rsid w:val="00800052"/>
    <w:rsid w:val="008008BA"/>
    <w:rsid w:val="00800DD1"/>
    <w:rsid w:val="0080246A"/>
    <w:rsid w:val="008028CD"/>
    <w:rsid w:val="00803986"/>
    <w:rsid w:val="008044F1"/>
    <w:rsid w:val="00810933"/>
    <w:rsid w:val="008113AB"/>
    <w:rsid w:val="00811C3E"/>
    <w:rsid w:val="00811E5E"/>
    <w:rsid w:val="008132C1"/>
    <w:rsid w:val="0081396D"/>
    <w:rsid w:val="00817A54"/>
    <w:rsid w:val="00817CC7"/>
    <w:rsid w:val="00822AC4"/>
    <w:rsid w:val="0082360C"/>
    <w:rsid w:val="00823734"/>
    <w:rsid w:val="0082439A"/>
    <w:rsid w:val="00826ECB"/>
    <w:rsid w:val="008272BD"/>
    <w:rsid w:val="00831E07"/>
    <w:rsid w:val="008326C7"/>
    <w:rsid w:val="00832872"/>
    <w:rsid w:val="00833E4B"/>
    <w:rsid w:val="0083441B"/>
    <w:rsid w:val="008344F6"/>
    <w:rsid w:val="008348CE"/>
    <w:rsid w:val="008361DC"/>
    <w:rsid w:val="0084057B"/>
    <w:rsid w:val="008411C7"/>
    <w:rsid w:val="008412AA"/>
    <w:rsid w:val="0084471B"/>
    <w:rsid w:val="008453A9"/>
    <w:rsid w:val="008455C6"/>
    <w:rsid w:val="00845EED"/>
    <w:rsid w:val="00846CA5"/>
    <w:rsid w:val="00850551"/>
    <w:rsid w:val="008512D5"/>
    <w:rsid w:val="008549A9"/>
    <w:rsid w:val="00856F40"/>
    <w:rsid w:val="00857C60"/>
    <w:rsid w:val="00861D65"/>
    <w:rsid w:val="008647CB"/>
    <w:rsid w:val="0086648F"/>
    <w:rsid w:val="00866E09"/>
    <w:rsid w:val="00871581"/>
    <w:rsid w:val="00873219"/>
    <w:rsid w:val="00874B2A"/>
    <w:rsid w:val="00875710"/>
    <w:rsid w:val="00880856"/>
    <w:rsid w:val="008809B9"/>
    <w:rsid w:val="00882B5F"/>
    <w:rsid w:val="008860A7"/>
    <w:rsid w:val="00886E40"/>
    <w:rsid w:val="0089109F"/>
    <w:rsid w:val="00891224"/>
    <w:rsid w:val="0089129D"/>
    <w:rsid w:val="00891725"/>
    <w:rsid w:val="008924E0"/>
    <w:rsid w:val="0089281F"/>
    <w:rsid w:val="00894377"/>
    <w:rsid w:val="00897FC8"/>
    <w:rsid w:val="008A1613"/>
    <w:rsid w:val="008A2F0D"/>
    <w:rsid w:val="008A40CC"/>
    <w:rsid w:val="008A4CA5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070B"/>
    <w:rsid w:val="008F170E"/>
    <w:rsid w:val="008F1BAA"/>
    <w:rsid w:val="008F212C"/>
    <w:rsid w:val="008F23B2"/>
    <w:rsid w:val="008F45F6"/>
    <w:rsid w:val="008F66BF"/>
    <w:rsid w:val="009002B5"/>
    <w:rsid w:val="009004FD"/>
    <w:rsid w:val="00900A60"/>
    <w:rsid w:val="00901041"/>
    <w:rsid w:val="009020C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8B9"/>
    <w:rsid w:val="00916F1B"/>
    <w:rsid w:val="0091785C"/>
    <w:rsid w:val="0091790B"/>
    <w:rsid w:val="009218A5"/>
    <w:rsid w:val="00922D7E"/>
    <w:rsid w:val="009236C1"/>
    <w:rsid w:val="0092396C"/>
    <w:rsid w:val="00923E42"/>
    <w:rsid w:val="0092439A"/>
    <w:rsid w:val="009259F3"/>
    <w:rsid w:val="00925AC8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D8A"/>
    <w:rsid w:val="00953FFE"/>
    <w:rsid w:val="00954483"/>
    <w:rsid w:val="0095601F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80489"/>
    <w:rsid w:val="009815C3"/>
    <w:rsid w:val="00984392"/>
    <w:rsid w:val="00985628"/>
    <w:rsid w:val="00992C4B"/>
    <w:rsid w:val="00994F3E"/>
    <w:rsid w:val="009963E0"/>
    <w:rsid w:val="00996C82"/>
    <w:rsid w:val="009A08F9"/>
    <w:rsid w:val="009A0B73"/>
    <w:rsid w:val="009A1552"/>
    <w:rsid w:val="009A1624"/>
    <w:rsid w:val="009A1DB5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C0E6C"/>
    <w:rsid w:val="009C3079"/>
    <w:rsid w:val="009C32D4"/>
    <w:rsid w:val="009C39CE"/>
    <w:rsid w:val="009C3EE0"/>
    <w:rsid w:val="009C3EF7"/>
    <w:rsid w:val="009C5AF2"/>
    <w:rsid w:val="009C5D94"/>
    <w:rsid w:val="009C6D66"/>
    <w:rsid w:val="009D0713"/>
    <w:rsid w:val="009D1C42"/>
    <w:rsid w:val="009D367E"/>
    <w:rsid w:val="009D3B03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F6A"/>
    <w:rsid w:val="00A227EC"/>
    <w:rsid w:val="00A2293B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F6D"/>
    <w:rsid w:val="00A3784F"/>
    <w:rsid w:val="00A445C1"/>
    <w:rsid w:val="00A46731"/>
    <w:rsid w:val="00A477A5"/>
    <w:rsid w:val="00A51CE3"/>
    <w:rsid w:val="00A5607D"/>
    <w:rsid w:val="00A57620"/>
    <w:rsid w:val="00A57CE5"/>
    <w:rsid w:val="00A609AB"/>
    <w:rsid w:val="00A60AAD"/>
    <w:rsid w:val="00A61460"/>
    <w:rsid w:val="00A61B8C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34B"/>
    <w:rsid w:val="00A74664"/>
    <w:rsid w:val="00A74D61"/>
    <w:rsid w:val="00A75548"/>
    <w:rsid w:val="00A75B6D"/>
    <w:rsid w:val="00A8205F"/>
    <w:rsid w:val="00A825DB"/>
    <w:rsid w:val="00A878CB"/>
    <w:rsid w:val="00A90D73"/>
    <w:rsid w:val="00A923F1"/>
    <w:rsid w:val="00A94388"/>
    <w:rsid w:val="00A95E33"/>
    <w:rsid w:val="00A96CBE"/>
    <w:rsid w:val="00AA0571"/>
    <w:rsid w:val="00AA4764"/>
    <w:rsid w:val="00AA574F"/>
    <w:rsid w:val="00AA7459"/>
    <w:rsid w:val="00AA7F62"/>
    <w:rsid w:val="00AB219E"/>
    <w:rsid w:val="00AB225D"/>
    <w:rsid w:val="00AB2775"/>
    <w:rsid w:val="00AB32AF"/>
    <w:rsid w:val="00AB4EEB"/>
    <w:rsid w:val="00AB51D4"/>
    <w:rsid w:val="00AB65CA"/>
    <w:rsid w:val="00AB6C63"/>
    <w:rsid w:val="00AC0256"/>
    <w:rsid w:val="00AC2A74"/>
    <w:rsid w:val="00AC32DE"/>
    <w:rsid w:val="00AC33DE"/>
    <w:rsid w:val="00AC4AA9"/>
    <w:rsid w:val="00AC7D02"/>
    <w:rsid w:val="00AD0FA5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661A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F28"/>
    <w:rsid w:val="00AF6A4F"/>
    <w:rsid w:val="00AF738F"/>
    <w:rsid w:val="00AF7860"/>
    <w:rsid w:val="00B00654"/>
    <w:rsid w:val="00B00693"/>
    <w:rsid w:val="00B01FB8"/>
    <w:rsid w:val="00B0205B"/>
    <w:rsid w:val="00B022E9"/>
    <w:rsid w:val="00B037F5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DF8"/>
    <w:rsid w:val="00B36414"/>
    <w:rsid w:val="00B371CF"/>
    <w:rsid w:val="00B414E9"/>
    <w:rsid w:val="00B41989"/>
    <w:rsid w:val="00B4267A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6A07"/>
    <w:rsid w:val="00B670D8"/>
    <w:rsid w:val="00B73AE7"/>
    <w:rsid w:val="00B747FA"/>
    <w:rsid w:val="00B764D3"/>
    <w:rsid w:val="00B76578"/>
    <w:rsid w:val="00B766CD"/>
    <w:rsid w:val="00B771F3"/>
    <w:rsid w:val="00B815D4"/>
    <w:rsid w:val="00B817BB"/>
    <w:rsid w:val="00B82BD2"/>
    <w:rsid w:val="00B83023"/>
    <w:rsid w:val="00B8325F"/>
    <w:rsid w:val="00B84506"/>
    <w:rsid w:val="00B87E7A"/>
    <w:rsid w:val="00B91158"/>
    <w:rsid w:val="00B924AB"/>
    <w:rsid w:val="00B94084"/>
    <w:rsid w:val="00B95325"/>
    <w:rsid w:val="00B95D92"/>
    <w:rsid w:val="00B95F5E"/>
    <w:rsid w:val="00B96614"/>
    <w:rsid w:val="00BA0F05"/>
    <w:rsid w:val="00BA1924"/>
    <w:rsid w:val="00BA198D"/>
    <w:rsid w:val="00BA19EC"/>
    <w:rsid w:val="00BA238C"/>
    <w:rsid w:val="00BA314F"/>
    <w:rsid w:val="00BA3734"/>
    <w:rsid w:val="00BA57B2"/>
    <w:rsid w:val="00BA5857"/>
    <w:rsid w:val="00BA66E2"/>
    <w:rsid w:val="00BA6D40"/>
    <w:rsid w:val="00BB0F7D"/>
    <w:rsid w:val="00BB201E"/>
    <w:rsid w:val="00BB24D8"/>
    <w:rsid w:val="00BB2D56"/>
    <w:rsid w:val="00BB4B7A"/>
    <w:rsid w:val="00BB4F68"/>
    <w:rsid w:val="00BB5997"/>
    <w:rsid w:val="00BB626D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BE9"/>
    <w:rsid w:val="00BD4FE5"/>
    <w:rsid w:val="00BD5A2B"/>
    <w:rsid w:val="00BD61DA"/>
    <w:rsid w:val="00BE0F13"/>
    <w:rsid w:val="00BE1449"/>
    <w:rsid w:val="00BE14C8"/>
    <w:rsid w:val="00BE3645"/>
    <w:rsid w:val="00BE3A25"/>
    <w:rsid w:val="00BE49C0"/>
    <w:rsid w:val="00BE4D8F"/>
    <w:rsid w:val="00BE5D77"/>
    <w:rsid w:val="00BE607E"/>
    <w:rsid w:val="00BF2852"/>
    <w:rsid w:val="00BF3909"/>
    <w:rsid w:val="00BF3E53"/>
    <w:rsid w:val="00BF567A"/>
    <w:rsid w:val="00BF5C3D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2119"/>
    <w:rsid w:val="00C12710"/>
    <w:rsid w:val="00C12F75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3BAF"/>
    <w:rsid w:val="00C34742"/>
    <w:rsid w:val="00C35A51"/>
    <w:rsid w:val="00C40E5C"/>
    <w:rsid w:val="00C4164A"/>
    <w:rsid w:val="00C42411"/>
    <w:rsid w:val="00C42506"/>
    <w:rsid w:val="00C428C4"/>
    <w:rsid w:val="00C42950"/>
    <w:rsid w:val="00C44147"/>
    <w:rsid w:val="00C448D6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F9B"/>
    <w:rsid w:val="00C56AD0"/>
    <w:rsid w:val="00C623EA"/>
    <w:rsid w:val="00C6252E"/>
    <w:rsid w:val="00C63054"/>
    <w:rsid w:val="00C6333C"/>
    <w:rsid w:val="00C63F5A"/>
    <w:rsid w:val="00C648F7"/>
    <w:rsid w:val="00C65744"/>
    <w:rsid w:val="00C672A3"/>
    <w:rsid w:val="00C674DB"/>
    <w:rsid w:val="00C7029C"/>
    <w:rsid w:val="00C707D1"/>
    <w:rsid w:val="00C71199"/>
    <w:rsid w:val="00C72075"/>
    <w:rsid w:val="00C72A27"/>
    <w:rsid w:val="00C75020"/>
    <w:rsid w:val="00C76F24"/>
    <w:rsid w:val="00C77E0D"/>
    <w:rsid w:val="00C81485"/>
    <w:rsid w:val="00C81C63"/>
    <w:rsid w:val="00C828EF"/>
    <w:rsid w:val="00C82C8A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A0FF8"/>
    <w:rsid w:val="00CA198F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7204"/>
    <w:rsid w:val="00CD0410"/>
    <w:rsid w:val="00CD0F91"/>
    <w:rsid w:val="00CD334D"/>
    <w:rsid w:val="00CD4D7E"/>
    <w:rsid w:val="00CD7030"/>
    <w:rsid w:val="00CD7597"/>
    <w:rsid w:val="00CE00A3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36A6"/>
    <w:rsid w:val="00CF36C6"/>
    <w:rsid w:val="00CF3C65"/>
    <w:rsid w:val="00CF3EBE"/>
    <w:rsid w:val="00CF50D0"/>
    <w:rsid w:val="00CF799B"/>
    <w:rsid w:val="00D004F3"/>
    <w:rsid w:val="00D0115F"/>
    <w:rsid w:val="00D0164D"/>
    <w:rsid w:val="00D02C2B"/>
    <w:rsid w:val="00D03447"/>
    <w:rsid w:val="00D0367F"/>
    <w:rsid w:val="00D03816"/>
    <w:rsid w:val="00D0475E"/>
    <w:rsid w:val="00D06B83"/>
    <w:rsid w:val="00D076B7"/>
    <w:rsid w:val="00D10348"/>
    <w:rsid w:val="00D106B7"/>
    <w:rsid w:val="00D10A81"/>
    <w:rsid w:val="00D10E19"/>
    <w:rsid w:val="00D115B2"/>
    <w:rsid w:val="00D127EE"/>
    <w:rsid w:val="00D131CA"/>
    <w:rsid w:val="00D149A2"/>
    <w:rsid w:val="00D17B96"/>
    <w:rsid w:val="00D20942"/>
    <w:rsid w:val="00D20BAF"/>
    <w:rsid w:val="00D231F3"/>
    <w:rsid w:val="00D23BA4"/>
    <w:rsid w:val="00D24D66"/>
    <w:rsid w:val="00D25A34"/>
    <w:rsid w:val="00D2610F"/>
    <w:rsid w:val="00D30EDE"/>
    <w:rsid w:val="00D31E55"/>
    <w:rsid w:val="00D33967"/>
    <w:rsid w:val="00D33E9F"/>
    <w:rsid w:val="00D34854"/>
    <w:rsid w:val="00D34C49"/>
    <w:rsid w:val="00D3666C"/>
    <w:rsid w:val="00D368D7"/>
    <w:rsid w:val="00D37982"/>
    <w:rsid w:val="00D37EDA"/>
    <w:rsid w:val="00D4065D"/>
    <w:rsid w:val="00D40B12"/>
    <w:rsid w:val="00D4124B"/>
    <w:rsid w:val="00D414A5"/>
    <w:rsid w:val="00D459A9"/>
    <w:rsid w:val="00D46D6C"/>
    <w:rsid w:val="00D470EF"/>
    <w:rsid w:val="00D50D9A"/>
    <w:rsid w:val="00D51479"/>
    <w:rsid w:val="00D54521"/>
    <w:rsid w:val="00D54B8C"/>
    <w:rsid w:val="00D54C48"/>
    <w:rsid w:val="00D55944"/>
    <w:rsid w:val="00D56939"/>
    <w:rsid w:val="00D5742D"/>
    <w:rsid w:val="00D61FDE"/>
    <w:rsid w:val="00D61FE2"/>
    <w:rsid w:val="00D6241D"/>
    <w:rsid w:val="00D6288A"/>
    <w:rsid w:val="00D6375D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BB0"/>
    <w:rsid w:val="00D86570"/>
    <w:rsid w:val="00D8667E"/>
    <w:rsid w:val="00D86823"/>
    <w:rsid w:val="00D93F6C"/>
    <w:rsid w:val="00D93FFE"/>
    <w:rsid w:val="00D951E8"/>
    <w:rsid w:val="00D95747"/>
    <w:rsid w:val="00D9665A"/>
    <w:rsid w:val="00DA01D0"/>
    <w:rsid w:val="00DA075A"/>
    <w:rsid w:val="00DA393C"/>
    <w:rsid w:val="00DA3F09"/>
    <w:rsid w:val="00DA4893"/>
    <w:rsid w:val="00DA592A"/>
    <w:rsid w:val="00DA6236"/>
    <w:rsid w:val="00DA73A2"/>
    <w:rsid w:val="00DB0F2D"/>
    <w:rsid w:val="00DB1621"/>
    <w:rsid w:val="00DB2080"/>
    <w:rsid w:val="00DB2BA8"/>
    <w:rsid w:val="00DB3084"/>
    <w:rsid w:val="00DB542D"/>
    <w:rsid w:val="00DB5F6B"/>
    <w:rsid w:val="00DB607D"/>
    <w:rsid w:val="00DB663E"/>
    <w:rsid w:val="00DB6868"/>
    <w:rsid w:val="00DB709F"/>
    <w:rsid w:val="00DB753C"/>
    <w:rsid w:val="00DC1104"/>
    <w:rsid w:val="00DC1460"/>
    <w:rsid w:val="00DC2B40"/>
    <w:rsid w:val="00DC2C62"/>
    <w:rsid w:val="00DC3B64"/>
    <w:rsid w:val="00DC3E73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BFB"/>
    <w:rsid w:val="00DE7E7A"/>
    <w:rsid w:val="00DF03A7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EBE"/>
    <w:rsid w:val="00DF5EFF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F68"/>
    <w:rsid w:val="00E153CA"/>
    <w:rsid w:val="00E15986"/>
    <w:rsid w:val="00E16B81"/>
    <w:rsid w:val="00E16F2B"/>
    <w:rsid w:val="00E21B0C"/>
    <w:rsid w:val="00E21C66"/>
    <w:rsid w:val="00E240E7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6461"/>
    <w:rsid w:val="00E5755B"/>
    <w:rsid w:val="00E6171E"/>
    <w:rsid w:val="00E64B67"/>
    <w:rsid w:val="00E665C3"/>
    <w:rsid w:val="00E66940"/>
    <w:rsid w:val="00E66E1E"/>
    <w:rsid w:val="00E66F22"/>
    <w:rsid w:val="00E67D1E"/>
    <w:rsid w:val="00E71589"/>
    <w:rsid w:val="00E72713"/>
    <w:rsid w:val="00E72B46"/>
    <w:rsid w:val="00E72E71"/>
    <w:rsid w:val="00E75136"/>
    <w:rsid w:val="00E75938"/>
    <w:rsid w:val="00E75B2B"/>
    <w:rsid w:val="00E7630F"/>
    <w:rsid w:val="00E80E19"/>
    <w:rsid w:val="00E81BE2"/>
    <w:rsid w:val="00E81FA5"/>
    <w:rsid w:val="00E83B42"/>
    <w:rsid w:val="00E83D1A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662A"/>
    <w:rsid w:val="00E97288"/>
    <w:rsid w:val="00E9756B"/>
    <w:rsid w:val="00E97BEC"/>
    <w:rsid w:val="00E97C93"/>
    <w:rsid w:val="00EA13C5"/>
    <w:rsid w:val="00EA24A9"/>
    <w:rsid w:val="00EA38B7"/>
    <w:rsid w:val="00EA38E2"/>
    <w:rsid w:val="00EA4106"/>
    <w:rsid w:val="00EA5922"/>
    <w:rsid w:val="00EA7B92"/>
    <w:rsid w:val="00EB1B5A"/>
    <w:rsid w:val="00EB1BF3"/>
    <w:rsid w:val="00EB2175"/>
    <w:rsid w:val="00EB306F"/>
    <w:rsid w:val="00EB3D99"/>
    <w:rsid w:val="00EB4A95"/>
    <w:rsid w:val="00EB770B"/>
    <w:rsid w:val="00EC027D"/>
    <w:rsid w:val="00EC1B69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4BAA"/>
    <w:rsid w:val="00ED63C0"/>
    <w:rsid w:val="00ED6640"/>
    <w:rsid w:val="00EE1EAB"/>
    <w:rsid w:val="00EE2B8C"/>
    <w:rsid w:val="00EE4211"/>
    <w:rsid w:val="00EE4A8C"/>
    <w:rsid w:val="00EE6ECA"/>
    <w:rsid w:val="00EF04AE"/>
    <w:rsid w:val="00EF10EE"/>
    <w:rsid w:val="00EF1175"/>
    <w:rsid w:val="00EF160E"/>
    <w:rsid w:val="00EF1FAD"/>
    <w:rsid w:val="00EF21D6"/>
    <w:rsid w:val="00EF50E3"/>
    <w:rsid w:val="00EF64E0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BE9"/>
    <w:rsid w:val="00F5650E"/>
    <w:rsid w:val="00F565A3"/>
    <w:rsid w:val="00F60B9A"/>
    <w:rsid w:val="00F616E4"/>
    <w:rsid w:val="00F61F08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6377"/>
    <w:rsid w:val="00F970CC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4B3B"/>
    <w:rsid w:val="00FC511A"/>
    <w:rsid w:val="00FC546F"/>
    <w:rsid w:val="00FC54F9"/>
    <w:rsid w:val="00FC5729"/>
    <w:rsid w:val="00FC6F49"/>
    <w:rsid w:val="00FD13B4"/>
    <w:rsid w:val="00FD2097"/>
    <w:rsid w:val="00FD3208"/>
    <w:rsid w:val="00FD533B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750"/>
    <w:rsid w:val="00FE4A28"/>
    <w:rsid w:val="00FE5190"/>
    <w:rsid w:val="00FE59B9"/>
    <w:rsid w:val="00FE5E25"/>
    <w:rsid w:val="00FE6170"/>
    <w:rsid w:val="00FE77BA"/>
    <w:rsid w:val="00FF357D"/>
    <w:rsid w:val="00FF5B55"/>
    <w:rsid w:val="00FF5DD0"/>
    <w:rsid w:val="00FF69E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616-31FA-43D1-8BA0-4EF72A2F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114</Pages>
  <Words>42888</Words>
  <Characters>244464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1</cp:lastModifiedBy>
  <cp:revision>19</cp:revision>
  <cp:lastPrinted>2012-12-25T13:52:00Z</cp:lastPrinted>
  <dcterms:created xsi:type="dcterms:W3CDTF">2012-12-24T13:43:00Z</dcterms:created>
  <dcterms:modified xsi:type="dcterms:W3CDTF">2012-12-25T15:21:00Z</dcterms:modified>
</cp:coreProperties>
</file>