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AD" w:rsidRPr="00536CE5" w:rsidRDefault="00C276A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/>
    <w:p w:rsidR="004F0BAD" w:rsidRPr="00536CE5" w:rsidRDefault="004F0BAD" w:rsidP="00D3666C">
      <w:pPr>
        <w:jc w:val="center"/>
      </w:pPr>
    </w:p>
    <w:p w:rsidR="004F0BAD" w:rsidRPr="00536CE5" w:rsidRDefault="004F0BAD"/>
    <w:p w:rsidR="004F0BAD" w:rsidRPr="00352688" w:rsidRDefault="004F0BAD" w:rsidP="00C01681">
      <w:pPr>
        <w:rPr>
          <w:sz w:val="28"/>
          <w:szCs w:val="28"/>
        </w:rPr>
      </w:pP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0E06E0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/>
    <w:p w:rsidR="004F0BAD" w:rsidRPr="00536CE5" w:rsidRDefault="004F0BAD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/>
    <w:p w:rsidR="004F0BAD" w:rsidRPr="00536CE5" w:rsidRDefault="004F0BAD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8A1CB5">
        <w:rPr>
          <w:sz w:val="36"/>
          <w:szCs w:val="36"/>
        </w:rPr>
        <w:t xml:space="preserve">111 </w:t>
      </w:r>
      <w:r w:rsidR="00FB24D6">
        <w:rPr>
          <w:sz w:val="36"/>
          <w:szCs w:val="36"/>
        </w:rPr>
        <w:t>от</w:t>
      </w:r>
      <w:r w:rsidR="008C3096">
        <w:rPr>
          <w:sz w:val="36"/>
          <w:szCs w:val="36"/>
        </w:rPr>
        <w:t xml:space="preserve"> 25 декабря</w:t>
      </w:r>
      <w:r w:rsidR="005338C6">
        <w:rPr>
          <w:sz w:val="36"/>
          <w:szCs w:val="36"/>
        </w:rPr>
        <w:t xml:space="preserve"> </w:t>
      </w:r>
      <w:r w:rsidR="003B6952">
        <w:rPr>
          <w:sz w:val="36"/>
          <w:szCs w:val="36"/>
        </w:rPr>
        <w:t>2012 года</w:t>
      </w:r>
    </w:p>
    <w:p w:rsidR="004F0BAD" w:rsidRPr="00536CE5" w:rsidRDefault="004F0BAD"/>
    <w:p w:rsidR="004F0BAD" w:rsidRPr="00C56AD0" w:rsidRDefault="00943941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0E06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2013 и 2014 годов</w:t>
      </w:r>
      <w:r w:rsidR="000E06E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41F41" w:rsidRDefault="004F0BAD">
      <w:pPr>
        <w:pStyle w:val="210"/>
        <w:jc w:val="both"/>
        <w:rPr>
          <w:sz w:val="28"/>
          <w:szCs w:val="28"/>
          <w:highlight w:val="yellow"/>
        </w:rPr>
      </w:pPr>
    </w:p>
    <w:p w:rsidR="004F0BAD" w:rsidRPr="00B371CF" w:rsidRDefault="004F0BAD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D42065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131-ФЗ </w:t>
      </w:r>
      <w:r w:rsidR="000E06E0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06E0">
        <w:rPr>
          <w:sz w:val="28"/>
          <w:szCs w:val="28"/>
        </w:rPr>
        <w:t>»</w:t>
      </w:r>
      <w:r w:rsidRPr="00B371CF">
        <w:rPr>
          <w:sz w:val="28"/>
          <w:szCs w:val="28"/>
        </w:rPr>
        <w:t>, решением Волгодонской городской Думы от 05.09.2007 №</w:t>
      </w:r>
      <w:r w:rsidR="00D42065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110 </w:t>
      </w:r>
      <w:r w:rsidR="000E06E0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0E06E0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7D14B6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1. </w:t>
      </w:r>
      <w:r w:rsidR="004C319E" w:rsidRPr="007D14B6">
        <w:rPr>
          <w:sz w:val="28"/>
          <w:szCs w:val="28"/>
        </w:rPr>
        <w:t xml:space="preserve">Внести в решение Волгодонской городской Думы от </w:t>
      </w:r>
      <w:r w:rsidR="003B6952" w:rsidRPr="007D14B6">
        <w:rPr>
          <w:sz w:val="28"/>
          <w:szCs w:val="28"/>
        </w:rPr>
        <w:t>09</w:t>
      </w:r>
      <w:r w:rsidR="004C319E" w:rsidRPr="007D14B6">
        <w:rPr>
          <w:sz w:val="28"/>
          <w:szCs w:val="28"/>
        </w:rPr>
        <w:t>.1</w:t>
      </w:r>
      <w:r w:rsidR="003B6952" w:rsidRPr="007D14B6">
        <w:rPr>
          <w:sz w:val="28"/>
          <w:szCs w:val="28"/>
        </w:rPr>
        <w:t>2</w:t>
      </w:r>
      <w:r w:rsidR="004C319E" w:rsidRPr="007D14B6">
        <w:rPr>
          <w:sz w:val="28"/>
          <w:szCs w:val="28"/>
        </w:rPr>
        <w:t>.20</w:t>
      </w:r>
      <w:r w:rsidR="00C672A3" w:rsidRPr="007D14B6">
        <w:rPr>
          <w:sz w:val="28"/>
          <w:szCs w:val="28"/>
        </w:rPr>
        <w:t>1</w:t>
      </w:r>
      <w:r w:rsidR="003B6952" w:rsidRPr="007D14B6">
        <w:rPr>
          <w:sz w:val="28"/>
          <w:szCs w:val="28"/>
        </w:rPr>
        <w:t>1</w:t>
      </w:r>
      <w:r w:rsidR="004C319E" w:rsidRPr="007D14B6">
        <w:rPr>
          <w:sz w:val="28"/>
          <w:szCs w:val="28"/>
        </w:rPr>
        <w:t xml:space="preserve"> №</w:t>
      </w:r>
      <w:r w:rsidR="00D42065">
        <w:rPr>
          <w:sz w:val="28"/>
          <w:szCs w:val="28"/>
        </w:rPr>
        <w:t> </w:t>
      </w:r>
      <w:r w:rsidR="004C319E" w:rsidRPr="007D14B6">
        <w:rPr>
          <w:sz w:val="28"/>
          <w:szCs w:val="28"/>
        </w:rPr>
        <w:t>1</w:t>
      </w:r>
      <w:r w:rsidR="003B6952" w:rsidRPr="007D14B6">
        <w:rPr>
          <w:sz w:val="28"/>
          <w:szCs w:val="28"/>
        </w:rPr>
        <w:t>3</w:t>
      </w:r>
      <w:r w:rsidR="004C319E" w:rsidRPr="007D14B6">
        <w:rPr>
          <w:sz w:val="28"/>
          <w:szCs w:val="28"/>
        </w:rPr>
        <w:t xml:space="preserve">0 </w:t>
      </w:r>
      <w:r w:rsidR="000E06E0">
        <w:rPr>
          <w:sz w:val="28"/>
          <w:szCs w:val="28"/>
        </w:rPr>
        <w:t>«</w:t>
      </w:r>
      <w:r w:rsidR="004C319E" w:rsidRPr="007D14B6">
        <w:rPr>
          <w:sz w:val="28"/>
          <w:szCs w:val="28"/>
        </w:rPr>
        <w:t>О</w:t>
      </w:r>
      <w:r w:rsidR="00D0475E" w:rsidRPr="007D14B6">
        <w:rPr>
          <w:sz w:val="28"/>
          <w:szCs w:val="28"/>
        </w:rPr>
        <w:t> </w:t>
      </w:r>
      <w:r w:rsidR="004C319E" w:rsidRPr="007D14B6">
        <w:rPr>
          <w:sz w:val="28"/>
          <w:szCs w:val="28"/>
        </w:rPr>
        <w:t xml:space="preserve">бюджете </w:t>
      </w:r>
      <w:r w:rsidR="00C56AD0" w:rsidRPr="007D14B6">
        <w:rPr>
          <w:sz w:val="28"/>
          <w:szCs w:val="28"/>
        </w:rPr>
        <w:t>г</w:t>
      </w:r>
      <w:r w:rsidR="004C319E" w:rsidRPr="007D14B6">
        <w:rPr>
          <w:sz w:val="28"/>
          <w:szCs w:val="28"/>
        </w:rPr>
        <w:t>ород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Волгодонск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н</w:t>
      </w:r>
      <w:r w:rsidR="0045215D" w:rsidRPr="007D14B6">
        <w:rPr>
          <w:sz w:val="28"/>
          <w:szCs w:val="28"/>
        </w:rPr>
        <w:t>а 201</w:t>
      </w:r>
      <w:r w:rsidR="003B6952" w:rsidRPr="007D14B6">
        <w:rPr>
          <w:sz w:val="28"/>
          <w:szCs w:val="28"/>
        </w:rPr>
        <w:t>2</w:t>
      </w:r>
      <w:r w:rsidR="0045215D" w:rsidRPr="007D14B6">
        <w:rPr>
          <w:sz w:val="28"/>
          <w:szCs w:val="28"/>
        </w:rPr>
        <w:t xml:space="preserve"> год</w:t>
      </w:r>
      <w:r w:rsidR="003B6952" w:rsidRPr="007D14B6">
        <w:rPr>
          <w:sz w:val="28"/>
          <w:szCs w:val="28"/>
        </w:rPr>
        <w:t xml:space="preserve"> и на плановый период 2013 и 2014 годов</w:t>
      </w:r>
      <w:r w:rsidR="000E06E0">
        <w:rPr>
          <w:sz w:val="28"/>
          <w:szCs w:val="28"/>
        </w:rPr>
        <w:t>»</w:t>
      </w:r>
      <w:r w:rsidR="0045215D" w:rsidRPr="007D14B6">
        <w:rPr>
          <w:sz w:val="28"/>
          <w:szCs w:val="28"/>
        </w:rPr>
        <w:t xml:space="preserve"> следующие изменения</w:t>
      </w:r>
      <w:r w:rsidR="00477F3F" w:rsidRPr="007D14B6">
        <w:rPr>
          <w:sz w:val="28"/>
          <w:szCs w:val="28"/>
        </w:rPr>
        <w:t>:</w:t>
      </w:r>
    </w:p>
    <w:p w:rsidR="00953FFE" w:rsidRPr="007D14B6" w:rsidRDefault="004C319E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>1) в пункте 1</w:t>
      </w:r>
      <w:r w:rsidR="00953FFE" w:rsidRPr="007D14B6">
        <w:rPr>
          <w:sz w:val="28"/>
          <w:szCs w:val="28"/>
        </w:rPr>
        <w:t>:</w:t>
      </w:r>
    </w:p>
    <w:p w:rsidR="00724E55" w:rsidRPr="001F53BD" w:rsidRDefault="00724E55" w:rsidP="00724E55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9220F">
        <w:rPr>
          <w:sz w:val="28"/>
          <w:szCs w:val="28"/>
        </w:rPr>
        <w:t>в подпункте 1) цифры «</w:t>
      </w:r>
      <w:r w:rsidR="00375FDC" w:rsidRPr="00C9220F">
        <w:rPr>
          <w:sz w:val="28"/>
          <w:szCs w:val="28"/>
        </w:rPr>
        <w:t>3 836 569</w:t>
      </w:r>
      <w:r w:rsidR="007660E6">
        <w:rPr>
          <w:sz w:val="28"/>
          <w:szCs w:val="28"/>
        </w:rPr>
        <w:t>.</w:t>
      </w:r>
      <w:r w:rsidR="00375FDC" w:rsidRPr="00C9220F">
        <w:rPr>
          <w:sz w:val="28"/>
          <w:szCs w:val="28"/>
        </w:rPr>
        <w:t>2</w:t>
      </w:r>
      <w:r w:rsidRPr="00C9220F">
        <w:rPr>
          <w:sz w:val="28"/>
          <w:szCs w:val="28"/>
        </w:rPr>
        <w:t>» заменить цифрами «3 836 574</w:t>
      </w:r>
      <w:r w:rsidR="007660E6">
        <w:rPr>
          <w:sz w:val="28"/>
          <w:szCs w:val="28"/>
        </w:rPr>
        <w:t>.</w:t>
      </w:r>
      <w:r w:rsidRPr="00C9220F">
        <w:rPr>
          <w:sz w:val="28"/>
          <w:szCs w:val="28"/>
        </w:rPr>
        <w:t>1»;</w:t>
      </w:r>
    </w:p>
    <w:p w:rsidR="00477F3F" w:rsidRDefault="000E06E0" w:rsidP="007F3CB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в подпункте 2) цифры </w:t>
      </w:r>
      <w:r>
        <w:rPr>
          <w:sz w:val="28"/>
          <w:szCs w:val="28"/>
        </w:rPr>
        <w:t>«</w:t>
      </w:r>
      <w:r w:rsidRPr="007D14B6">
        <w:rPr>
          <w:sz w:val="28"/>
          <w:szCs w:val="28"/>
        </w:rPr>
        <w:t>4 </w:t>
      </w:r>
      <w:r w:rsidR="00E63669">
        <w:rPr>
          <w:sz w:val="28"/>
          <w:szCs w:val="28"/>
        </w:rPr>
        <w:t>127</w:t>
      </w:r>
      <w:r w:rsidRPr="007D14B6">
        <w:rPr>
          <w:sz w:val="28"/>
          <w:szCs w:val="28"/>
        </w:rPr>
        <w:t> </w:t>
      </w:r>
      <w:r w:rsidR="00E63669">
        <w:rPr>
          <w:sz w:val="28"/>
          <w:szCs w:val="28"/>
        </w:rPr>
        <w:t>367</w:t>
      </w:r>
      <w:r w:rsidR="007660E6">
        <w:rPr>
          <w:sz w:val="28"/>
          <w:szCs w:val="28"/>
        </w:rPr>
        <w:t>.</w:t>
      </w:r>
      <w:r w:rsidR="00E63669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Pr="007D14B6">
        <w:rPr>
          <w:sz w:val="28"/>
          <w:szCs w:val="28"/>
        </w:rPr>
        <w:t>заменить цифрами</w:t>
      </w:r>
      <w:r w:rsidRPr="00172071">
        <w:rPr>
          <w:sz w:val="28"/>
          <w:szCs w:val="28"/>
        </w:rPr>
        <w:t>«4 1</w:t>
      </w:r>
      <w:r w:rsidR="00172071" w:rsidRPr="00172071">
        <w:rPr>
          <w:sz w:val="28"/>
          <w:szCs w:val="28"/>
        </w:rPr>
        <w:t>09</w:t>
      </w:r>
      <w:r w:rsidRPr="00172071">
        <w:rPr>
          <w:sz w:val="28"/>
          <w:szCs w:val="28"/>
        </w:rPr>
        <w:t> </w:t>
      </w:r>
      <w:r w:rsidR="00172071" w:rsidRPr="00172071">
        <w:rPr>
          <w:sz w:val="28"/>
          <w:szCs w:val="28"/>
        </w:rPr>
        <w:t>115</w:t>
      </w:r>
      <w:r w:rsidR="007660E6">
        <w:rPr>
          <w:sz w:val="28"/>
          <w:szCs w:val="28"/>
        </w:rPr>
        <w:t>.</w:t>
      </w:r>
      <w:r w:rsidRPr="00172071">
        <w:rPr>
          <w:sz w:val="28"/>
          <w:szCs w:val="28"/>
        </w:rPr>
        <w:t>1»;</w:t>
      </w:r>
    </w:p>
    <w:p w:rsidR="00724E55" w:rsidRDefault="00724E55" w:rsidP="00724E55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9220F">
        <w:rPr>
          <w:sz w:val="28"/>
          <w:szCs w:val="28"/>
        </w:rPr>
        <w:t>в подпункте 3) цифры «1 832 723</w:t>
      </w:r>
      <w:r w:rsidR="007660E6">
        <w:rPr>
          <w:sz w:val="28"/>
          <w:szCs w:val="28"/>
        </w:rPr>
        <w:t>.</w:t>
      </w:r>
      <w:r w:rsidRPr="00C9220F">
        <w:rPr>
          <w:sz w:val="28"/>
          <w:szCs w:val="28"/>
        </w:rPr>
        <w:t>8» заменить цифрами «1 832 728</w:t>
      </w:r>
      <w:r w:rsidR="007660E6">
        <w:rPr>
          <w:sz w:val="28"/>
          <w:szCs w:val="28"/>
        </w:rPr>
        <w:t>.</w:t>
      </w:r>
      <w:r w:rsidRPr="00C9220F">
        <w:rPr>
          <w:sz w:val="28"/>
          <w:szCs w:val="28"/>
        </w:rPr>
        <w:t>7»;</w:t>
      </w:r>
    </w:p>
    <w:p w:rsidR="000A1FAD" w:rsidRPr="007D14B6" w:rsidRDefault="000A1FAD" w:rsidP="007F3CB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4) цифры «1</w:t>
      </w:r>
      <w:r w:rsidR="00E63669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E63669">
        <w:rPr>
          <w:sz w:val="28"/>
          <w:szCs w:val="28"/>
        </w:rPr>
        <w:t>256</w:t>
      </w:r>
      <w:r w:rsidR="007660E6">
        <w:rPr>
          <w:sz w:val="28"/>
          <w:szCs w:val="28"/>
        </w:rPr>
        <w:t>.</w:t>
      </w:r>
      <w:r w:rsidR="00E63669">
        <w:rPr>
          <w:sz w:val="28"/>
          <w:szCs w:val="28"/>
        </w:rPr>
        <w:t>9</w:t>
      </w:r>
      <w:r>
        <w:rPr>
          <w:sz w:val="28"/>
          <w:szCs w:val="28"/>
        </w:rPr>
        <w:t xml:space="preserve">» заменить </w:t>
      </w:r>
      <w:r w:rsidR="00BA57B2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«00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0»;</w:t>
      </w:r>
    </w:p>
    <w:p w:rsidR="005F3AE5" w:rsidRDefault="005F3AE5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подпункт 5) </w:t>
      </w:r>
      <w:r w:rsidR="005D51E9">
        <w:rPr>
          <w:sz w:val="28"/>
          <w:szCs w:val="28"/>
        </w:rPr>
        <w:t>исключить</w:t>
      </w:r>
      <w:r w:rsidRPr="007D14B6">
        <w:rPr>
          <w:sz w:val="28"/>
          <w:szCs w:val="28"/>
        </w:rPr>
        <w:t>;</w:t>
      </w:r>
    </w:p>
    <w:p w:rsidR="007D14B6" w:rsidRPr="005A0593" w:rsidRDefault="007D14B6" w:rsidP="00F71496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06E0">
        <w:rPr>
          <w:sz w:val="28"/>
          <w:szCs w:val="28"/>
        </w:rPr>
        <w:t xml:space="preserve">в </w:t>
      </w:r>
      <w:r w:rsidRPr="004F0ADE">
        <w:rPr>
          <w:sz w:val="28"/>
          <w:szCs w:val="28"/>
        </w:rPr>
        <w:t>подпункте 6) цифры</w:t>
      </w:r>
      <w:r w:rsidR="000E06E0">
        <w:rPr>
          <w:sz w:val="28"/>
          <w:szCs w:val="28"/>
        </w:rPr>
        <w:t>«</w:t>
      </w:r>
      <w:r w:rsidRPr="000E06E0">
        <w:rPr>
          <w:sz w:val="28"/>
          <w:szCs w:val="28"/>
        </w:rPr>
        <w:t>2</w:t>
      </w:r>
      <w:r w:rsidR="00C9220F">
        <w:rPr>
          <w:sz w:val="28"/>
          <w:szCs w:val="28"/>
        </w:rPr>
        <w:t>90 797</w:t>
      </w:r>
      <w:r w:rsidR="007660E6">
        <w:rPr>
          <w:sz w:val="28"/>
          <w:szCs w:val="28"/>
        </w:rPr>
        <w:t>.</w:t>
      </w:r>
      <w:r w:rsidR="00C9220F">
        <w:rPr>
          <w:sz w:val="28"/>
          <w:szCs w:val="28"/>
        </w:rPr>
        <w:t>9</w:t>
      </w:r>
      <w:r w:rsidR="000E06E0">
        <w:rPr>
          <w:sz w:val="28"/>
          <w:szCs w:val="28"/>
        </w:rPr>
        <w:t>»</w:t>
      </w:r>
      <w:r w:rsidRPr="000E06E0">
        <w:rPr>
          <w:sz w:val="28"/>
          <w:szCs w:val="28"/>
        </w:rPr>
        <w:t xml:space="preserve"> заменить </w:t>
      </w:r>
      <w:r w:rsidRPr="00172071">
        <w:rPr>
          <w:sz w:val="28"/>
          <w:szCs w:val="28"/>
        </w:rPr>
        <w:t xml:space="preserve">цифрами </w:t>
      </w:r>
      <w:r w:rsidR="000E06E0" w:rsidRPr="00172071">
        <w:rPr>
          <w:sz w:val="28"/>
          <w:szCs w:val="28"/>
        </w:rPr>
        <w:t>«</w:t>
      </w:r>
      <w:r w:rsidRPr="00172071">
        <w:rPr>
          <w:sz w:val="28"/>
          <w:szCs w:val="28"/>
        </w:rPr>
        <w:t>2</w:t>
      </w:r>
      <w:r w:rsidR="00172071" w:rsidRPr="00172071">
        <w:rPr>
          <w:sz w:val="28"/>
          <w:szCs w:val="28"/>
        </w:rPr>
        <w:t>72</w:t>
      </w:r>
      <w:r w:rsidRPr="00172071">
        <w:rPr>
          <w:sz w:val="28"/>
          <w:szCs w:val="28"/>
        </w:rPr>
        <w:t> </w:t>
      </w:r>
      <w:r w:rsidR="00172071" w:rsidRPr="00172071">
        <w:rPr>
          <w:sz w:val="28"/>
          <w:szCs w:val="28"/>
        </w:rPr>
        <w:t>541</w:t>
      </w:r>
      <w:r w:rsidR="007660E6">
        <w:rPr>
          <w:sz w:val="28"/>
          <w:szCs w:val="28"/>
        </w:rPr>
        <w:t>.</w:t>
      </w:r>
      <w:r w:rsidR="00172071" w:rsidRPr="00172071">
        <w:rPr>
          <w:sz w:val="28"/>
          <w:szCs w:val="28"/>
        </w:rPr>
        <w:t>0</w:t>
      </w:r>
      <w:r w:rsidR="000E06E0" w:rsidRPr="00172071">
        <w:rPr>
          <w:sz w:val="28"/>
          <w:szCs w:val="28"/>
        </w:rPr>
        <w:t>»</w:t>
      </w:r>
      <w:r w:rsidRPr="00172071">
        <w:rPr>
          <w:sz w:val="28"/>
          <w:szCs w:val="28"/>
        </w:rPr>
        <w:t>;</w:t>
      </w:r>
    </w:p>
    <w:p w:rsidR="000A1FAD" w:rsidRDefault="004F0ADE" w:rsidP="004F0ADE">
      <w:pPr>
        <w:ind w:firstLine="708"/>
        <w:jc w:val="both"/>
        <w:rPr>
          <w:sz w:val="28"/>
          <w:szCs w:val="28"/>
        </w:rPr>
      </w:pPr>
      <w:r w:rsidRPr="005A0593">
        <w:rPr>
          <w:sz w:val="28"/>
          <w:szCs w:val="28"/>
        </w:rPr>
        <w:t xml:space="preserve">2) </w:t>
      </w:r>
      <w:r w:rsidR="000A1FAD" w:rsidRPr="005A0593">
        <w:rPr>
          <w:sz w:val="28"/>
          <w:szCs w:val="28"/>
        </w:rPr>
        <w:t>в пункте 2:</w:t>
      </w:r>
    </w:p>
    <w:p w:rsidR="00DF03A7" w:rsidRDefault="00DF03A7" w:rsidP="00DF03A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в подпункте 2) цифры </w:t>
      </w:r>
      <w:r>
        <w:rPr>
          <w:sz w:val="28"/>
          <w:szCs w:val="28"/>
        </w:rPr>
        <w:t>«</w:t>
      </w:r>
      <w:r w:rsidR="00C9220F">
        <w:rPr>
          <w:sz w:val="28"/>
          <w:szCs w:val="28"/>
        </w:rPr>
        <w:t>3</w:t>
      </w:r>
      <w:r w:rsidRPr="007D14B6">
        <w:rPr>
          <w:sz w:val="28"/>
          <w:szCs w:val="28"/>
        </w:rPr>
        <w:t> </w:t>
      </w:r>
      <w:r w:rsidR="00C9220F">
        <w:rPr>
          <w:sz w:val="28"/>
          <w:szCs w:val="28"/>
        </w:rPr>
        <w:t>413 404</w:t>
      </w:r>
      <w:r w:rsidR="007660E6">
        <w:rPr>
          <w:sz w:val="28"/>
          <w:szCs w:val="28"/>
        </w:rPr>
        <w:t>.</w:t>
      </w:r>
      <w:r w:rsidR="00C9220F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Pr="007D14B6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«3</w:t>
      </w:r>
      <w:r w:rsidRPr="007D14B6">
        <w:rPr>
          <w:sz w:val="28"/>
          <w:szCs w:val="28"/>
        </w:rPr>
        <w:t> </w:t>
      </w:r>
      <w:r>
        <w:rPr>
          <w:sz w:val="28"/>
          <w:szCs w:val="28"/>
        </w:rPr>
        <w:t>431</w:t>
      </w:r>
      <w:r w:rsidRPr="007D14B6">
        <w:rPr>
          <w:sz w:val="28"/>
          <w:szCs w:val="28"/>
        </w:rPr>
        <w:t> </w:t>
      </w:r>
      <w:r>
        <w:rPr>
          <w:sz w:val="28"/>
          <w:szCs w:val="28"/>
        </w:rPr>
        <w:t>661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7»</w:t>
      </w:r>
      <w:r w:rsidR="007660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253B" w:rsidRPr="007D14B6">
        <w:rPr>
          <w:sz w:val="28"/>
          <w:szCs w:val="28"/>
        </w:rPr>
        <w:t xml:space="preserve">цифры </w:t>
      </w:r>
      <w:r w:rsidR="0054253B">
        <w:rPr>
          <w:sz w:val="28"/>
          <w:szCs w:val="28"/>
        </w:rPr>
        <w:t>«</w:t>
      </w:r>
      <w:r w:rsidR="00C9220F">
        <w:rPr>
          <w:sz w:val="28"/>
          <w:szCs w:val="28"/>
        </w:rPr>
        <w:t>124 784</w:t>
      </w:r>
      <w:r w:rsidR="007660E6">
        <w:rPr>
          <w:sz w:val="28"/>
          <w:szCs w:val="28"/>
        </w:rPr>
        <w:t>.</w:t>
      </w:r>
      <w:r w:rsidR="00C9220F">
        <w:rPr>
          <w:sz w:val="28"/>
          <w:szCs w:val="28"/>
        </w:rPr>
        <w:t>9</w:t>
      </w:r>
      <w:r w:rsidR="0054253B">
        <w:rPr>
          <w:sz w:val="28"/>
          <w:szCs w:val="28"/>
        </w:rPr>
        <w:t xml:space="preserve">» </w:t>
      </w:r>
      <w:r w:rsidR="0054253B" w:rsidRPr="007D14B6">
        <w:rPr>
          <w:sz w:val="28"/>
          <w:szCs w:val="28"/>
        </w:rPr>
        <w:t>заменить цифрами</w:t>
      </w:r>
      <w:r w:rsidR="0054253B">
        <w:rPr>
          <w:sz w:val="28"/>
          <w:szCs w:val="28"/>
        </w:rPr>
        <w:t xml:space="preserve"> «14</w:t>
      </w:r>
      <w:r w:rsidR="0054253B" w:rsidRPr="0054253B">
        <w:rPr>
          <w:sz w:val="28"/>
          <w:szCs w:val="28"/>
        </w:rPr>
        <w:t>3 </w:t>
      </w:r>
      <w:r w:rsidR="0054253B">
        <w:rPr>
          <w:sz w:val="28"/>
          <w:szCs w:val="28"/>
        </w:rPr>
        <w:t>242</w:t>
      </w:r>
      <w:r w:rsidR="007660E6">
        <w:rPr>
          <w:sz w:val="28"/>
          <w:szCs w:val="28"/>
        </w:rPr>
        <w:t>.</w:t>
      </w:r>
      <w:r w:rsidR="0054253B">
        <w:rPr>
          <w:sz w:val="28"/>
          <w:szCs w:val="28"/>
        </w:rPr>
        <w:t>0»</w:t>
      </w:r>
      <w:r w:rsidR="007660E6">
        <w:rPr>
          <w:sz w:val="28"/>
          <w:szCs w:val="28"/>
        </w:rPr>
        <w:t>.</w:t>
      </w:r>
      <w:r w:rsidR="0054253B" w:rsidRPr="0054253B">
        <w:rPr>
          <w:sz w:val="28"/>
          <w:szCs w:val="28"/>
        </w:rPr>
        <w:t>;</w:t>
      </w:r>
    </w:p>
    <w:p w:rsidR="000A1FAD" w:rsidRPr="00E63669" w:rsidRDefault="000A1FAD" w:rsidP="004F0ADE">
      <w:pPr>
        <w:ind w:firstLine="708"/>
        <w:jc w:val="both"/>
        <w:rPr>
          <w:sz w:val="28"/>
          <w:szCs w:val="28"/>
        </w:rPr>
      </w:pPr>
      <w:r w:rsidRPr="00E63669">
        <w:rPr>
          <w:sz w:val="28"/>
          <w:szCs w:val="28"/>
        </w:rPr>
        <w:t>в подпункте 4) цифры «</w:t>
      </w:r>
      <w:r w:rsidR="00CE3C88">
        <w:rPr>
          <w:sz w:val="28"/>
          <w:szCs w:val="28"/>
        </w:rPr>
        <w:t>18 256.9</w:t>
      </w:r>
      <w:bookmarkStart w:id="0" w:name="_GoBack"/>
      <w:bookmarkEnd w:id="0"/>
      <w:r w:rsidRPr="00E63669">
        <w:rPr>
          <w:sz w:val="28"/>
          <w:szCs w:val="28"/>
        </w:rPr>
        <w:t>» заменить цифрами «00</w:t>
      </w:r>
      <w:r w:rsidR="007660E6">
        <w:rPr>
          <w:sz w:val="28"/>
          <w:szCs w:val="28"/>
        </w:rPr>
        <w:t>.</w:t>
      </w:r>
      <w:r w:rsidRPr="00E63669">
        <w:rPr>
          <w:sz w:val="28"/>
          <w:szCs w:val="28"/>
        </w:rPr>
        <w:t>0»;</w:t>
      </w:r>
    </w:p>
    <w:p w:rsidR="000A1FAD" w:rsidRDefault="005D51E9" w:rsidP="000A1FAD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63669">
        <w:rPr>
          <w:sz w:val="28"/>
          <w:szCs w:val="28"/>
        </w:rPr>
        <w:t>подпункт</w:t>
      </w:r>
      <w:r w:rsidR="005A0593" w:rsidRPr="00E63669">
        <w:rPr>
          <w:sz w:val="28"/>
          <w:szCs w:val="28"/>
        </w:rPr>
        <w:t>ы</w:t>
      </w:r>
      <w:r w:rsidRPr="00E63669">
        <w:rPr>
          <w:sz w:val="28"/>
          <w:szCs w:val="28"/>
        </w:rPr>
        <w:t xml:space="preserve"> 5)</w:t>
      </w:r>
      <w:r w:rsidR="00D42065">
        <w:rPr>
          <w:sz w:val="28"/>
          <w:szCs w:val="28"/>
        </w:rPr>
        <w:t>,</w:t>
      </w:r>
      <w:r w:rsidR="005A0593" w:rsidRPr="00E63669">
        <w:rPr>
          <w:sz w:val="28"/>
          <w:szCs w:val="28"/>
        </w:rPr>
        <w:t xml:space="preserve"> 6) </w:t>
      </w:r>
      <w:r w:rsidRPr="00E63669">
        <w:rPr>
          <w:sz w:val="28"/>
          <w:szCs w:val="28"/>
        </w:rPr>
        <w:t>исключить</w:t>
      </w:r>
      <w:r w:rsidR="000A1FAD" w:rsidRPr="00E63669">
        <w:rPr>
          <w:sz w:val="28"/>
          <w:szCs w:val="28"/>
        </w:rPr>
        <w:t>;</w:t>
      </w:r>
    </w:p>
    <w:p w:rsidR="005A0593" w:rsidRPr="000E06E0" w:rsidRDefault="00E63669" w:rsidP="00C22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593" w:rsidRPr="007D14B6">
        <w:rPr>
          <w:sz w:val="28"/>
          <w:szCs w:val="28"/>
        </w:rPr>
        <w:t>)</w:t>
      </w:r>
      <w:r w:rsidR="005A0593">
        <w:rPr>
          <w:sz w:val="28"/>
          <w:szCs w:val="28"/>
        </w:rPr>
        <w:t xml:space="preserve"> пункт 17 исключить;</w:t>
      </w:r>
    </w:p>
    <w:p w:rsidR="0050680B" w:rsidRPr="00A145F4" w:rsidRDefault="00E63669" w:rsidP="00506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80B" w:rsidRPr="00A145F4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приложении</w:t>
      </w:r>
      <w:r w:rsidR="0050680B" w:rsidRPr="00A145F4">
        <w:rPr>
          <w:sz w:val="28"/>
          <w:szCs w:val="28"/>
        </w:rPr>
        <w:t xml:space="preserve"> 1 «Объем поступлений доходов бюджета города Волгодонска на 2012 год»:</w:t>
      </w:r>
    </w:p>
    <w:p w:rsidR="0050680B" w:rsidRDefault="0050680B" w:rsidP="0050680B">
      <w:pPr>
        <w:ind w:firstLine="708"/>
        <w:jc w:val="both"/>
        <w:rPr>
          <w:sz w:val="28"/>
          <w:szCs w:val="28"/>
        </w:rPr>
      </w:pPr>
      <w:r w:rsidRPr="00A145F4">
        <w:rPr>
          <w:sz w:val="28"/>
          <w:szCs w:val="28"/>
        </w:rPr>
        <w:lastRenderedPageBreak/>
        <w:t>а) в строке:</w:t>
      </w:r>
    </w:p>
    <w:tbl>
      <w:tblPr>
        <w:tblW w:w="10220" w:type="dxa"/>
        <w:tblInd w:w="94" w:type="dxa"/>
        <w:tblLook w:val="04A0"/>
      </w:tblPr>
      <w:tblGrid>
        <w:gridCol w:w="2708"/>
        <w:gridCol w:w="5953"/>
        <w:gridCol w:w="1559"/>
      </w:tblGrid>
      <w:tr w:rsidR="0050680B" w:rsidRPr="00A145F4" w:rsidTr="00E63669">
        <w:trPr>
          <w:trHeight w:val="3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50680B" w:rsidP="000D4E32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Pr="00A145F4">
              <w:rPr>
                <w:bCs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50680B" w:rsidP="000D4E32">
            <w:pPr>
              <w:suppressAutoHyphens w:val="0"/>
              <w:rPr>
                <w:bCs/>
                <w:lang w:eastAsia="ru-RU"/>
              </w:rPr>
            </w:pPr>
            <w:r w:rsidRPr="00A145F4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50680B" w:rsidP="000D4E32">
            <w:pPr>
              <w:suppressAutoHyphens w:val="0"/>
              <w:jc w:val="right"/>
              <w:rPr>
                <w:bCs/>
                <w:lang w:eastAsia="ru-RU"/>
              </w:rPr>
            </w:pPr>
            <w:r w:rsidRPr="00A145F4">
              <w:rPr>
                <w:bCs/>
                <w:lang w:eastAsia="ru-RU"/>
              </w:rPr>
              <w:t>1 832 723.8</w:t>
            </w:r>
            <w:r>
              <w:rPr>
                <w:bCs/>
                <w:lang w:eastAsia="ru-RU"/>
              </w:rPr>
              <w:t>»</w:t>
            </w:r>
          </w:p>
        </w:tc>
      </w:tr>
    </w:tbl>
    <w:p w:rsidR="0050680B" w:rsidRPr="00A145F4" w:rsidRDefault="0050680B" w:rsidP="00E63669">
      <w:pPr>
        <w:jc w:val="both"/>
        <w:rPr>
          <w:bCs/>
          <w:sz w:val="28"/>
          <w:szCs w:val="28"/>
        </w:rPr>
      </w:pPr>
      <w:r w:rsidRPr="00A145F4">
        <w:rPr>
          <w:bCs/>
          <w:sz w:val="28"/>
          <w:szCs w:val="28"/>
        </w:rPr>
        <w:t>цифры «1 832 723</w:t>
      </w:r>
      <w:r w:rsidR="007660E6">
        <w:rPr>
          <w:bCs/>
          <w:sz w:val="28"/>
          <w:szCs w:val="28"/>
        </w:rPr>
        <w:t>.</w:t>
      </w:r>
      <w:r w:rsidRPr="00A145F4">
        <w:rPr>
          <w:bCs/>
          <w:sz w:val="28"/>
          <w:szCs w:val="28"/>
        </w:rPr>
        <w:t>8» заменить цифрами «1 832 728</w:t>
      </w:r>
      <w:r w:rsidR="007660E6">
        <w:rPr>
          <w:bCs/>
          <w:sz w:val="28"/>
          <w:szCs w:val="28"/>
        </w:rPr>
        <w:t>.</w:t>
      </w:r>
      <w:r w:rsidRPr="00A145F4">
        <w:rPr>
          <w:bCs/>
          <w:sz w:val="28"/>
          <w:szCs w:val="28"/>
        </w:rPr>
        <w:t>7»;</w:t>
      </w:r>
    </w:p>
    <w:p w:rsidR="0050680B" w:rsidRDefault="0050680B" w:rsidP="0050680B">
      <w:pPr>
        <w:ind w:firstLine="708"/>
        <w:jc w:val="both"/>
        <w:rPr>
          <w:bCs/>
          <w:sz w:val="28"/>
          <w:szCs w:val="28"/>
        </w:rPr>
      </w:pPr>
      <w:r w:rsidRPr="00A145F4">
        <w:rPr>
          <w:bCs/>
          <w:sz w:val="28"/>
          <w:szCs w:val="28"/>
        </w:rPr>
        <w:t>б) в строке</w:t>
      </w:r>
      <w:r>
        <w:rPr>
          <w:bCs/>
          <w:sz w:val="28"/>
          <w:szCs w:val="28"/>
        </w:rPr>
        <w:t>:</w:t>
      </w:r>
    </w:p>
    <w:tbl>
      <w:tblPr>
        <w:tblW w:w="10220" w:type="dxa"/>
        <w:tblInd w:w="94" w:type="dxa"/>
        <w:tblLook w:val="04A0"/>
      </w:tblPr>
      <w:tblGrid>
        <w:gridCol w:w="2708"/>
        <w:gridCol w:w="5953"/>
        <w:gridCol w:w="1559"/>
      </w:tblGrid>
      <w:tr w:rsidR="0050680B" w:rsidRPr="00A145F4" w:rsidTr="00E63669">
        <w:trPr>
          <w:trHeight w:val="3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50680B" w:rsidP="000D4E32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145F4">
              <w:rPr>
                <w:bCs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80B" w:rsidRPr="00A145F4" w:rsidRDefault="0050680B" w:rsidP="000D4E32">
            <w:pPr>
              <w:rPr>
                <w:bCs/>
              </w:rPr>
            </w:pPr>
            <w:r w:rsidRPr="00A145F4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0B" w:rsidRPr="00A145F4" w:rsidRDefault="0050680B" w:rsidP="00E63669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905</w:t>
            </w:r>
            <w:r w:rsidR="007660E6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1»</w:t>
            </w:r>
          </w:p>
        </w:tc>
      </w:tr>
    </w:tbl>
    <w:p w:rsidR="0050680B" w:rsidRPr="00A145F4" w:rsidRDefault="0050680B" w:rsidP="00E63669">
      <w:pPr>
        <w:jc w:val="both"/>
        <w:rPr>
          <w:bCs/>
          <w:sz w:val="28"/>
          <w:szCs w:val="28"/>
        </w:rPr>
      </w:pPr>
      <w:r w:rsidRPr="00A145F4">
        <w:rPr>
          <w:bCs/>
          <w:sz w:val="28"/>
          <w:szCs w:val="28"/>
        </w:rPr>
        <w:t>цифры «905</w:t>
      </w:r>
      <w:r w:rsidR="007660E6">
        <w:rPr>
          <w:bCs/>
          <w:sz w:val="28"/>
          <w:szCs w:val="28"/>
        </w:rPr>
        <w:t>.</w:t>
      </w:r>
      <w:r w:rsidRPr="00A145F4">
        <w:rPr>
          <w:bCs/>
          <w:sz w:val="28"/>
          <w:szCs w:val="28"/>
        </w:rPr>
        <w:t>1» заменить цифрами «910</w:t>
      </w:r>
      <w:r w:rsidR="007660E6">
        <w:rPr>
          <w:bCs/>
          <w:sz w:val="28"/>
          <w:szCs w:val="28"/>
        </w:rPr>
        <w:t>.</w:t>
      </w:r>
      <w:r w:rsidRPr="00A145F4">
        <w:rPr>
          <w:bCs/>
          <w:sz w:val="28"/>
          <w:szCs w:val="28"/>
        </w:rPr>
        <w:t>0»;</w:t>
      </w:r>
    </w:p>
    <w:p w:rsidR="0050680B" w:rsidRDefault="0050680B" w:rsidP="0050680B">
      <w:pPr>
        <w:ind w:firstLine="708"/>
        <w:jc w:val="both"/>
        <w:rPr>
          <w:bCs/>
          <w:sz w:val="28"/>
          <w:szCs w:val="28"/>
        </w:rPr>
      </w:pPr>
      <w:r w:rsidRPr="00A145F4">
        <w:rPr>
          <w:bCs/>
          <w:sz w:val="28"/>
          <w:szCs w:val="28"/>
        </w:rPr>
        <w:t>в) в строк</w:t>
      </w:r>
      <w:r w:rsidR="003F3830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>:</w:t>
      </w:r>
    </w:p>
    <w:tbl>
      <w:tblPr>
        <w:tblW w:w="10221" w:type="dxa"/>
        <w:tblInd w:w="93" w:type="dxa"/>
        <w:tblLook w:val="04A0"/>
      </w:tblPr>
      <w:tblGrid>
        <w:gridCol w:w="2709"/>
        <w:gridCol w:w="5953"/>
        <w:gridCol w:w="1559"/>
      </w:tblGrid>
      <w:tr w:rsidR="0050680B" w:rsidRPr="00A145F4" w:rsidTr="00B7432E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50680B" w:rsidP="000D4E32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Pr="00A145F4">
              <w:rPr>
                <w:bCs/>
                <w:lang w:eastAsia="ru-RU"/>
              </w:rPr>
              <w:t>1 13 02000 00 0000 130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80B" w:rsidRPr="00A145F4" w:rsidRDefault="0050680B" w:rsidP="000D4E32">
            <w:pPr>
              <w:suppressAutoHyphens w:val="0"/>
              <w:rPr>
                <w:bCs/>
                <w:lang w:eastAsia="ru-RU"/>
              </w:rPr>
            </w:pPr>
            <w:r w:rsidRPr="00A145F4">
              <w:rPr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50680B" w:rsidP="00B7432E">
            <w:pPr>
              <w:suppressAutoHyphens w:val="0"/>
              <w:jc w:val="right"/>
              <w:rPr>
                <w:bCs/>
                <w:lang w:eastAsia="ru-RU"/>
              </w:rPr>
            </w:pPr>
            <w:r w:rsidRPr="00A145F4">
              <w:rPr>
                <w:bCs/>
                <w:lang w:eastAsia="ru-RU"/>
              </w:rPr>
              <w:t>112.9</w:t>
            </w:r>
          </w:p>
        </w:tc>
      </w:tr>
      <w:tr w:rsidR="0050680B" w:rsidRPr="00A145F4" w:rsidTr="00B7432E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Default="00B7432E" w:rsidP="000D4E32">
            <w:r>
              <w:t xml:space="preserve"> </w:t>
            </w:r>
            <w:r w:rsidR="0050680B">
              <w:t>1 13 02990 00 0000 130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80B" w:rsidRDefault="0050680B" w:rsidP="000D4E32">
            <w: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50680B" w:rsidP="000D4E3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  <w:r w:rsidR="007660E6">
              <w:rPr>
                <w:lang w:eastAsia="ru-RU"/>
              </w:rPr>
              <w:t>.</w:t>
            </w:r>
            <w:r>
              <w:rPr>
                <w:lang w:eastAsia="ru-RU"/>
              </w:rPr>
              <w:t>9</w:t>
            </w:r>
          </w:p>
        </w:tc>
      </w:tr>
      <w:tr w:rsidR="0050680B" w:rsidRPr="00A145F4" w:rsidTr="00B7432E">
        <w:trPr>
          <w:trHeight w:val="3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B7432E" w:rsidP="000D4E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50680B" w:rsidRPr="00A145F4">
              <w:rPr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80B" w:rsidRPr="00A145F4" w:rsidRDefault="0050680B" w:rsidP="000D4E32">
            <w:pPr>
              <w:suppressAutoHyphens w:val="0"/>
              <w:rPr>
                <w:lang w:eastAsia="ru-RU"/>
              </w:rPr>
            </w:pPr>
            <w:r w:rsidRPr="00A145F4">
              <w:rPr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0B" w:rsidRPr="00A145F4" w:rsidRDefault="0050680B" w:rsidP="00E63669">
            <w:pPr>
              <w:suppressAutoHyphens w:val="0"/>
              <w:jc w:val="right"/>
              <w:rPr>
                <w:lang w:eastAsia="ru-RU"/>
              </w:rPr>
            </w:pPr>
            <w:r w:rsidRPr="00A145F4">
              <w:rPr>
                <w:lang w:eastAsia="ru-RU"/>
              </w:rPr>
              <w:t>112.9</w:t>
            </w:r>
            <w:r>
              <w:rPr>
                <w:lang w:eastAsia="ru-RU"/>
              </w:rPr>
              <w:t>»</w:t>
            </w:r>
          </w:p>
        </w:tc>
      </w:tr>
    </w:tbl>
    <w:p w:rsidR="0050680B" w:rsidRPr="00A145F4" w:rsidRDefault="0050680B" w:rsidP="00E63669">
      <w:pPr>
        <w:jc w:val="both"/>
        <w:rPr>
          <w:bCs/>
          <w:sz w:val="28"/>
          <w:szCs w:val="28"/>
        </w:rPr>
      </w:pPr>
      <w:r w:rsidRPr="00A145F4">
        <w:rPr>
          <w:bCs/>
          <w:sz w:val="28"/>
          <w:szCs w:val="28"/>
          <w:lang w:eastAsia="ru-RU"/>
        </w:rPr>
        <w:t xml:space="preserve">цифры </w:t>
      </w:r>
      <w:r w:rsidRPr="00A145F4">
        <w:rPr>
          <w:bCs/>
          <w:sz w:val="28"/>
          <w:szCs w:val="28"/>
        </w:rPr>
        <w:t>«112</w:t>
      </w:r>
      <w:r w:rsidR="007660E6">
        <w:rPr>
          <w:bCs/>
          <w:sz w:val="28"/>
          <w:szCs w:val="28"/>
        </w:rPr>
        <w:t>.</w:t>
      </w:r>
      <w:r w:rsidRPr="00A145F4">
        <w:rPr>
          <w:bCs/>
          <w:sz w:val="28"/>
          <w:szCs w:val="28"/>
        </w:rPr>
        <w:t>9» заменить цифрами «117</w:t>
      </w:r>
      <w:r w:rsidR="007660E6">
        <w:rPr>
          <w:bCs/>
          <w:sz w:val="28"/>
          <w:szCs w:val="28"/>
        </w:rPr>
        <w:t>.</w:t>
      </w:r>
      <w:r w:rsidRPr="00A145F4">
        <w:rPr>
          <w:bCs/>
          <w:sz w:val="28"/>
          <w:szCs w:val="28"/>
        </w:rPr>
        <w:t>8»;</w:t>
      </w:r>
    </w:p>
    <w:p w:rsidR="0050680B" w:rsidRDefault="00B7432E" w:rsidP="005068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0680B" w:rsidRPr="00A145F4">
        <w:rPr>
          <w:bCs/>
          <w:sz w:val="28"/>
          <w:szCs w:val="28"/>
        </w:rPr>
        <w:t>) в строке</w:t>
      </w:r>
      <w:r w:rsidR="0050680B">
        <w:rPr>
          <w:bCs/>
          <w:sz w:val="28"/>
          <w:szCs w:val="28"/>
        </w:rPr>
        <w:t>:</w:t>
      </w:r>
    </w:p>
    <w:tbl>
      <w:tblPr>
        <w:tblW w:w="10220" w:type="dxa"/>
        <w:tblInd w:w="94" w:type="dxa"/>
        <w:tblLook w:val="04A0"/>
      </w:tblPr>
      <w:tblGrid>
        <w:gridCol w:w="2708"/>
        <w:gridCol w:w="5953"/>
        <w:gridCol w:w="1559"/>
      </w:tblGrid>
      <w:tr w:rsidR="0050680B" w:rsidRPr="00A145F4" w:rsidTr="0050680B">
        <w:trPr>
          <w:trHeight w:val="31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A145F4" w:rsidRDefault="0050680B" w:rsidP="000D4E32">
            <w:pPr>
              <w:suppressAutoHyphens w:val="0"/>
              <w:rPr>
                <w:lang w:eastAsia="ru-RU"/>
              </w:rPr>
            </w:pPr>
            <w:r w:rsidRPr="00A145F4">
              <w:rPr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E63669" w:rsidRDefault="00E63669" w:rsidP="000D4E32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50680B" w:rsidRPr="00E63669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80B" w:rsidRPr="00E63669" w:rsidRDefault="0050680B" w:rsidP="000D4E32">
            <w:pPr>
              <w:suppressAutoHyphens w:val="0"/>
              <w:jc w:val="right"/>
              <w:rPr>
                <w:bCs/>
                <w:lang w:eastAsia="ru-RU"/>
              </w:rPr>
            </w:pPr>
            <w:r w:rsidRPr="00E63669">
              <w:rPr>
                <w:bCs/>
                <w:lang w:eastAsia="ru-RU"/>
              </w:rPr>
              <w:t>3 836 569.2</w:t>
            </w:r>
            <w:r w:rsidR="00E63669">
              <w:rPr>
                <w:bCs/>
                <w:lang w:eastAsia="ru-RU"/>
              </w:rPr>
              <w:t>»</w:t>
            </w:r>
          </w:p>
        </w:tc>
      </w:tr>
    </w:tbl>
    <w:p w:rsidR="0050680B" w:rsidRDefault="0050680B" w:rsidP="00E63669">
      <w:pPr>
        <w:jc w:val="both"/>
        <w:rPr>
          <w:bCs/>
          <w:sz w:val="28"/>
          <w:szCs w:val="28"/>
        </w:rPr>
      </w:pPr>
      <w:r w:rsidRPr="00A145F4">
        <w:rPr>
          <w:bCs/>
          <w:sz w:val="28"/>
          <w:szCs w:val="28"/>
        </w:rPr>
        <w:t>цифры «3 836 569</w:t>
      </w:r>
      <w:r w:rsidR="007660E6">
        <w:rPr>
          <w:bCs/>
          <w:sz w:val="28"/>
          <w:szCs w:val="28"/>
        </w:rPr>
        <w:t>.</w:t>
      </w:r>
      <w:r w:rsidRPr="00A145F4">
        <w:rPr>
          <w:bCs/>
          <w:sz w:val="28"/>
          <w:szCs w:val="28"/>
        </w:rPr>
        <w:t>2» заменить цифрами «3 836 574</w:t>
      </w:r>
      <w:r w:rsidR="007660E6">
        <w:rPr>
          <w:bCs/>
          <w:sz w:val="28"/>
          <w:szCs w:val="28"/>
        </w:rPr>
        <w:t>.</w:t>
      </w:r>
      <w:r w:rsidRPr="00A145F4">
        <w:rPr>
          <w:bCs/>
          <w:sz w:val="28"/>
          <w:szCs w:val="28"/>
        </w:rPr>
        <w:t>1»;</w:t>
      </w:r>
    </w:p>
    <w:p w:rsidR="00273323" w:rsidRDefault="00E63669" w:rsidP="00AC2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B5F" w:rsidRPr="009312A2">
        <w:rPr>
          <w:sz w:val="28"/>
          <w:szCs w:val="28"/>
        </w:rPr>
        <w:t xml:space="preserve">) </w:t>
      </w:r>
      <w:r w:rsidR="00AC2175">
        <w:rPr>
          <w:sz w:val="28"/>
          <w:szCs w:val="28"/>
        </w:rPr>
        <w:t xml:space="preserve">в </w:t>
      </w:r>
      <w:r w:rsidR="00882B5F" w:rsidRPr="009312A2">
        <w:rPr>
          <w:sz w:val="28"/>
          <w:szCs w:val="28"/>
        </w:rPr>
        <w:t>приложени</w:t>
      </w:r>
      <w:r w:rsidR="00AC2175">
        <w:rPr>
          <w:sz w:val="28"/>
          <w:szCs w:val="28"/>
        </w:rPr>
        <w:t>и</w:t>
      </w:r>
      <w:r w:rsidR="00882B5F" w:rsidRPr="009312A2">
        <w:rPr>
          <w:sz w:val="28"/>
          <w:szCs w:val="28"/>
        </w:rPr>
        <w:t xml:space="preserve"> 3 </w:t>
      </w:r>
      <w:r w:rsidR="000E06E0">
        <w:rPr>
          <w:sz w:val="28"/>
          <w:szCs w:val="28"/>
        </w:rPr>
        <w:t>«</w:t>
      </w:r>
      <w:r w:rsidR="00882B5F" w:rsidRPr="009312A2">
        <w:rPr>
          <w:sz w:val="28"/>
          <w:szCs w:val="28"/>
        </w:rPr>
        <w:t>Источники финансирования дефицита бюджета города Волгодонска на 2012 год</w:t>
      </w:r>
      <w:r w:rsidR="000E06E0">
        <w:rPr>
          <w:sz w:val="28"/>
          <w:szCs w:val="28"/>
        </w:rPr>
        <w:t>»</w:t>
      </w:r>
      <w:r w:rsidR="00882B5F" w:rsidRPr="009312A2">
        <w:rPr>
          <w:sz w:val="28"/>
          <w:szCs w:val="28"/>
        </w:rPr>
        <w:t xml:space="preserve"> </w:t>
      </w:r>
      <w:r w:rsidR="00AC2175">
        <w:rPr>
          <w:sz w:val="28"/>
          <w:szCs w:val="28"/>
        </w:rPr>
        <w:t xml:space="preserve"> цифры «290 797.9» заменить цифрами «272 541.0», цифры «18 256.9» заменить цифрами «0.0»</w:t>
      </w:r>
      <w:r w:rsidR="00421D8E">
        <w:rPr>
          <w:sz w:val="28"/>
          <w:szCs w:val="28"/>
        </w:rPr>
        <w:t>,</w:t>
      </w:r>
      <w:r w:rsidR="00AC2175">
        <w:rPr>
          <w:sz w:val="28"/>
          <w:szCs w:val="28"/>
        </w:rPr>
        <w:t xml:space="preserve"> цифры «</w:t>
      </w:r>
      <w:r w:rsidR="00AC2175" w:rsidRPr="00AC2175">
        <w:rPr>
          <w:sz w:val="28"/>
          <w:szCs w:val="28"/>
        </w:rPr>
        <w:t>3 854 826,1</w:t>
      </w:r>
      <w:r w:rsidR="00AC2175">
        <w:rPr>
          <w:sz w:val="28"/>
          <w:szCs w:val="28"/>
        </w:rPr>
        <w:t>» заменить цифрами «</w:t>
      </w:r>
      <w:r w:rsidR="00AC2175" w:rsidRPr="00AC2175">
        <w:rPr>
          <w:sz w:val="28"/>
          <w:szCs w:val="28"/>
        </w:rPr>
        <w:t>3 836 574.1</w:t>
      </w:r>
      <w:r w:rsidR="00AC2175">
        <w:rPr>
          <w:sz w:val="28"/>
          <w:szCs w:val="28"/>
        </w:rPr>
        <w:t>», цифры «</w:t>
      </w:r>
      <w:r w:rsidR="00AC2175" w:rsidRPr="00AC2175">
        <w:rPr>
          <w:sz w:val="28"/>
          <w:szCs w:val="28"/>
        </w:rPr>
        <w:t>4 127 367,1</w:t>
      </w:r>
      <w:r w:rsidR="00AC2175">
        <w:rPr>
          <w:sz w:val="28"/>
          <w:szCs w:val="28"/>
        </w:rPr>
        <w:t>» заменить цифрами «</w:t>
      </w:r>
      <w:r w:rsidR="00AC2175" w:rsidRPr="00AC2175">
        <w:rPr>
          <w:sz w:val="28"/>
          <w:szCs w:val="28"/>
        </w:rPr>
        <w:t>4</w:t>
      </w:r>
      <w:r w:rsidR="00421D8E">
        <w:rPr>
          <w:sz w:val="28"/>
          <w:szCs w:val="28"/>
        </w:rPr>
        <w:t> </w:t>
      </w:r>
      <w:r w:rsidR="00AC2175" w:rsidRPr="00AC2175">
        <w:rPr>
          <w:sz w:val="28"/>
          <w:szCs w:val="28"/>
        </w:rPr>
        <w:t>109</w:t>
      </w:r>
      <w:r w:rsidR="00421D8E">
        <w:rPr>
          <w:sz w:val="28"/>
          <w:szCs w:val="28"/>
        </w:rPr>
        <w:t xml:space="preserve"> </w:t>
      </w:r>
      <w:r w:rsidR="00AC2175" w:rsidRPr="00AC2175">
        <w:rPr>
          <w:sz w:val="28"/>
          <w:szCs w:val="28"/>
        </w:rPr>
        <w:t>115.1</w:t>
      </w:r>
      <w:r w:rsidR="00AC2175">
        <w:rPr>
          <w:sz w:val="28"/>
          <w:szCs w:val="28"/>
        </w:rPr>
        <w:t>»;</w:t>
      </w:r>
    </w:p>
    <w:p w:rsidR="00973BC6" w:rsidRDefault="00973BC6" w:rsidP="00973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7B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9A7A03">
        <w:rPr>
          <w:sz w:val="28"/>
          <w:szCs w:val="28"/>
        </w:rPr>
        <w:t xml:space="preserve"> </w:t>
      </w:r>
      <w:r w:rsidR="00BA57B2" w:rsidRPr="009312A2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9A7A03">
        <w:rPr>
          <w:sz w:val="28"/>
          <w:szCs w:val="28"/>
        </w:rPr>
        <w:t xml:space="preserve"> </w:t>
      </w:r>
      <w:r w:rsidR="00BA57B2">
        <w:rPr>
          <w:sz w:val="28"/>
          <w:szCs w:val="28"/>
        </w:rPr>
        <w:t>4«</w:t>
      </w:r>
      <w:r w:rsidR="00BA57B2" w:rsidRPr="009312A2">
        <w:rPr>
          <w:sz w:val="28"/>
          <w:szCs w:val="28"/>
        </w:rPr>
        <w:t xml:space="preserve">Источники финансирования дефицита бюджета города Волгодонска на </w:t>
      </w:r>
      <w:r w:rsidR="00BA57B2">
        <w:rPr>
          <w:sz w:val="28"/>
          <w:szCs w:val="28"/>
        </w:rPr>
        <w:t xml:space="preserve">плановый период </w:t>
      </w:r>
      <w:r w:rsidR="00BA57B2" w:rsidRPr="009312A2">
        <w:rPr>
          <w:sz w:val="28"/>
          <w:szCs w:val="28"/>
        </w:rPr>
        <w:t>201</w:t>
      </w:r>
      <w:r w:rsidR="00BA57B2">
        <w:rPr>
          <w:sz w:val="28"/>
          <w:szCs w:val="28"/>
        </w:rPr>
        <w:t>3 и 2014</w:t>
      </w:r>
      <w:r w:rsidR="00BA57B2" w:rsidRPr="009312A2">
        <w:rPr>
          <w:sz w:val="28"/>
          <w:szCs w:val="28"/>
        </w:rPr>
        <w:t xml:space="preserve"> год</w:t>
      </w:r>
      <w:r w:rsidR="00BA57B2">
        <w:rPr>
          <w:sz w:val="28"/>
          <w:szCs w:val="28"/>
        </w:rPr>
        <w:t>ов»</w:t>
      </w:r>
      <w:r w:rsidR="007660E6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«-18 256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9»</w:t>
      </w:r>
      <w:r w:rsidR="00D42065">
        <w:rPr>
          <w:sz w:val="28"/>
          <w:szCs w:val="28"/>
        </w:rPr>
        <w:t>,</w:t>
      </w:r>
      <w:r>
        <w:rPr>
          <w:sz w:val="28"/>
          <w:szCs w:val="28"/>
        </w:rPr>
        <w:t xml:space="preserve"> «18 256.9» заменить цифрами «0.0»;</w:t>
      </w:r>
    </w:p>
    <w:p w:rsidR="00AD5057" w:rsidRDefault="00973BC6" w:rsidP="00AD5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4D7E">
        <w:rPr>
          <w:sz w:val="28"/>
          <w:szCs w:val="28"/>
        </w:rPr>
        <w:t xml:space="preserve">) </w:t>
      </w:r>
      <w:r>
        <w:rPr>
          <w:sz w:val="28"/>
          <w:szCs w:val="28"/>
        </w:rPr>
        <w:t>в приложении</w:t>
      </w:r>
      <w:r w:rsidR="009A7A03">
        <w:rPr>
          <w:sz w:val="28"/>
          <w:szCs w:val="28"/>
        </w:rPr>
        <w:t xml:space="preserve"> </w:t>
      </w:r>
      <w:r w:rsidR="00247969" w:rsidRPr="00E5755B">
        <w:rPr>
          <w:sz w:val="28"/>
          <w:szCs w:val="28"/>
        </w:rPr>
        <w:t xml:space="preserve">10 </w:t>
      </w:r>
      <w:r w:rsidR="000E06E0">
        <w:rPr>
          <w:sz w:val="28"/>
          <w:szCs w:val="28"/>
        </w:rPr>
        <w:t>«</w:t>
      </w:r>
      <w:r w:rsidR="0045215D" w:rsidRPr="00E5755B">
        <w:rPr>
          <w:sz w:val="28"/>
          <w:szCs w:val="28"/>
        </w:rPr>
        <w:t xml:space="preserve">Распределение бюджетных ассигнований </w:t>
      </w:r>
      <w:r w:rsidR="00B73AE7" w:rsidRPr="00E5755B">
        <w:rPr>
          <w:sz w:val="28"/>
          <w:szCs w:val="28"/>
        </w:rPr>
        <w:t xml:space="preserve">на 2012 год </w:t>
      </w:r>
      <w:r w:rsidR="0045215D" w:rsidRPr="00E5755B">
        <w:rPr>
          <w:sz w:val="28"/>
          <w:szCs w:val="28"/>
        </w:rPr>
        <w:t>по разделам и подразделам</w:t>
      </w:r>
      <w:r w:rsidR="007660E6">
        <w:rPr>
          <w:sz w:val="28"/>
          <w:szCs w:val="28"/>
        </w:rPr>
        <w:t>,</w:t>
      </w:r>
      <w:r w:rsidR="0045215D" w:rsidRPr="00E5755B">
        <w:rPr>
          <w:sz w:val="28"/>
          <w:szCs w:val="28"/>
        </w:rPr>
        <w:t xml:space="preserve"> целевым статьям и видам расходов классификаци</w:t>
      </w:r>
      <w:r w:rsidR="00C672A3" w:rsidRPr="00E5755B">
        <w:rPr>
          <w:sz w:val="28"/>
          <w:szCs w:val="28"/>
        </w:rPr>
        <w:t>и расходов бюджета</w:t>
      </w:r>
      <w:r w:rsidR="000E06E0">
        <w:rPr>
          <w:sz w:val="28"/>
          <w:szCs w:val="28"/>
        </w:rPr>
        <w:t>»</w:t>
      </w:r>
      <w:r w:rsidR="0045215D" w:rsidRPr="00E5755B">
        <w:rPr>
          <w:sz w:val="28"/>
          <w:szCs w:val="28"/>
        </w:rPr>
        <w:t>:</w:t>
      </w:r>
    </w:p>
    <w:p w:rsidR="00526F3D" w:rsidRPr="00E5755B" w:rsidRDefault="000D4E32" w:rsidP="00973BC6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0D4E32" w:rsidRPr="00EB1B5A" w:rsidTr="000D4E32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32" w:rsidRPr="00EB1B5A" w:rsidRDefault="00F11472" w:rsidP="000D4E32">
            <w:pPr>
              <w:suppressAutoHyphens w:val="0"/>
              <w:jc w:val="both"/>
              <w:rPr>
                <w:color w:val="000000"/>
                <w:lang w:eastAsia="ru-RU"/>
              </w:rPr>
            </w:pPr>
            <w:bookmarkStart w:id="1" w:name="RANGE!A11:F869"/>
            <w:r>
              <w:rPr>
                <w:color w:val="000000"/>
                <w:lang w:eastAsia="ru-RU"/>
              </w:rPr>
              <w:t>«</w:t>
            </w:r>
            <w:r w:rsidR="000D4E32" w:rsidRPr="00EB1B5A">
              <w:rPr>
                <w:color w:val="000000"/>
                <w:lang w:eastAsia="ru-RU"/>
              </w:rPr>
              <w:t>ОБЩЕГОСУДАРСТВЕННЫЕ ВОПРОСЫ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235 673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 w:rsidR="00F11472">
              <w:rPr>
                <w:color w:val="000000"/>
                <w:lang w:eastAsia="ru-RU"/>
              </w:rPr>
              <w:t>»</w:t>
            </w:r>
          </w:p>
        </w:tc>
      </w:tr>
    </w:tbl>
    <w:p w:rsidR="00172071" w:rsidRDefault="000D4E32">
      <w:pPr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0D4E32">
        <w:rPr>
          <w:color w:val="000000"/>
          <w:sz w:val="28"/>
          <w:szCs w:val="28"/>
          <w:lang w:eastAsia="ru-RU"/>
        </w:rPr>
        <w:t>235 673</w:t>
      </w:r>
      <w:r w:rsidR="007660E6">
        <w:rPr>
          <w:color w:val="000000"/>
          <w:sz w:val="28"/>
          <w:szCs w:val="28"/>
          <w:lang w:eastAsia="ru-RU"/>
        </w:rPr>
        <w:t>.</w:t>
      </w:r>
      <w:r w:rsidRPr="000D4E32">
        <w:rPr>
          <w:color w:val="000000"/>
          <w:sz w:val="28"/>
          <w:szCs w:val="28"/>
          <w:lang w:eastAsia="ru-RU"/>
        </w:rPr>
        <w:t>6</w:t>
      </w:r>
      <w:r>
        <w:rPr>
          <w:sz w:val="28"/>
          <w:szCs w:val="28"/>
        </w:rPr>
        <w:t>» заменить цифрами «235</w:t>
      </w:r>
      <w:r w:rsidR="007660E6">
        <w:rPr>
          <w:sz w:val="28"/>
          <w:szCs w:val="28"/>
        </w:rPr>
        <w:t xml:space="preserve"> </w:t>
      </w:r>
      <w:r>
        <w:rPr>
          <w:sz w:val="28"/>
          <w:szCs w:val="28"/>
        </w:rPr>
        <w:t>626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0»;</w:t>
      </w:r>
    </w:p>
    <w:p w:rsidR="000D4E32" w:rsidRPr="00973BC6" w:rsidRDefault="00973BC6" w:rsidP="00973BC6">
      <w:pPr>
        <w:ind w:firstLine="708"/>
        <w:rPr>
          <w:sz w:val="28"/>
          <w:szCs w:val="28"/>
        </w:rPr>
      </w:pPr>
      <w:r w:rsidRPr="00973BC6">
        <w:rPr>
          <w:sz w:val="28"/>
          <w:szCs w:val="28"/>
        </w:rPr>
        <w:t>б</w:t>
      </w:r>
      <w:r w:rsidR="000D4E32" w:rsidRPr="00973BC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0D4E32" w:rsidRPr="00973BC6">
        <w:rPr>
          <w:sz w:val="28"/>
          <w:szCs w:val="28"/>
        </w:rPr>
        <w:t>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0D4E32" w:rsidRPr="00EB1B5A" w:rsidTr="000D4E32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32" w:rsidRPr="00EB1B5A" w:rsidRDefault="00F11472" w:rsidP="000D4E32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D4E32"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85 164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 w:rsidR="00F11472">
              <w:rPr>
                <w:color w:val="000000"/>
                <w:lang w:eastAsia="ru-RU"/>
              </w:rPr>
              <w:t>»</w:t>
            </w:r>
          </w:p>
        </w:tc>
      </w:tr>
    </w:tbl>
    <w:p w:rsidR="000D4E32" w:rsidRDefault="000D4E32" w:rsidP="000D4E32">
      <w:pPr>
        <w:rPr>
          <w:sz w:val="28"/>
          <w:szCs w:val="28"/>
        </w:rPr>
      </w:pPr>
      <w:r>
        <w:rPr>
          <w:sz w:val="28"/>
          <w:szCs w:val="28"/>
        </w:rPr>
        <w:t>цифры «</w:t>
      </w:r>
      <w:r>
        <w:rPr>
          <w:color w:val="000000"/>
          <w:sz w:val="28"/>
          <w:szCs w:val="28"/>
          <w:lang w:eastAsia="ru-RU"/>
        </w:rPr>
        <w:t>85</w:t>
      </w:r>
      <w:r w:rsidR="007660E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164</w:t>
      </w:r>
      <w:r w:rsidR="007660E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</w:t>
      </w:r>
      <w:r>
        <w:rPr>
          <w:sz w:val="28"/>
          <w:szCs w:val="28"/>
        </w:rPr>
        <w:t>» заменить цифрами «85</w:t>
      </w:r>
      <w:r w:rsidR="007660E6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4»;</w:t>
      </w:r>
    </w:p>
    <w:p w:rsidR="000D4E32" w:rsidRPr="00DC780B" w:rsidRDefault="000D4E32" w:rsidP="00973BC6">
      <w:pPr>
        <w:ind w:firstLine="708"/>
        <w:rPr>
          <w:sz w:val="28"/>
          <w:szCs w:val="28"/>
        </w:rPr>
      </w:pPr>
      <w:r w:rsidRPr="00DC780B">
        <w:rPr>
          <w:sz w:val="28"/>
          <w:szCs w:val="28"/>
        </w:rPr>
        <w:t>в)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0D4E32" w:rsidRPr="00EB1B5A" w:rsidTr="000D4E32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32" w:rsidRPr="00EB1B5A" w:rsidRDefault="00F11472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D4E32" w:rsidRPr="00EB1B5A">
              <w:rPr>
                <w:color w:val="000000"/>
                <w:lang w:eastAsia="ru-RU"/>
              </w:rPr>
              <w:t>Реализация государственных функций</w:t>
            </w:r>
            <w:r w:rsidR="007660E6">
              <w:rPr>
                <w:color w:val="000000"/>
                <w:lang w:eastAsia="ru-RU"/>
              </w:rPr>
              <w:t>,</w:t>
            </w:r>
            <w:r w:rsidR="000D4E32" w:rsidRPr="00EB1B5A">
              <w:rPr>
                <w:color w:val="000000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15 568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  <w:r w:rsidR="00F11472">
              <w:rPr>
                <w:color w:val="000000"/>
                <w:lang w:eastAsia="ru-RU"/>
              </w:rPr>
              <w:t>»</w:t>
            </w:r>
          </w:p>
        </w:tc>
      </w:tr>
    </w:tbl>
    <w:p w:rsidR="000D4E32" w:rsidRDefault="000D4E32">
      <w:pPr>
        <w:rPr>
          <w:sz w:val="28"/>
          <w:szCs w:val="28"/>
        </w:rPr>
      </w:pPr>
      <w:r>
        <w:rPr>
          <w:sz w:val="28"/>
          <w:szCs w:val="28"/>
        </w:rPr>
        <w:t>цифры «</w:t>
      </w:r>
      <w:r>
        <w:rPr>
          <w:color w:val="000000"/>
          <w:sz w:val="28"/>
          <w:szCs w:val="28"/>
          <w:lang w:eastAsia="ru-RU"/>
        </w:rPr>
        <w:t>15</w:t>
      </w:r>
      <w:r w:rsidR="007660E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568</w:t>
      </w:r>
      <w:r w:rsidR="007660E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5</w:t>
      </w:r>
      <w:r>
        <w:rPr>
          <w:sz w:val="28"/>
          <w:szCs w:val="28"/>
        </w:rPr>
        <w:t>» заменить цифрами «15</w:t>
      </w:r>
      <w:r w:rsidR="007660E6">
        <w:rPr>
          <w:sz w:val="28"/>
          <w:szCs w:val="28"/>
        </w:rPr>
        <w:t xml:space="preserve"> </w:t>
      </w:r>
      <w:r>
        <w:rPr>
          <w:sz w:val="28"/>
          <w:szCs w:val="28"/>
        </w:rPr>
        <w:t>620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6»;</w:t>
      </w:r>
    </w:p>
    <w:p w:rsidR="000D4E32" w:rsidRDefault="000D4E32" w:rsidP="00DC78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5463E">
        <w:rPr>
          <w:sz w:val="28"/>
          <w:szCs w:val="28"/>
        </w:rPr>
        <w:t>в строках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0D4E32" w:rsidRPr="00EB1B5A" w:rsidTr="000D4E32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32" w:rsidRPr="00EB1B5A" w:rsidRDefault="00F11472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D4E32" w:rsidRPr="00EB1B5A">
              <w:rPr>
                <w:color w:val="000000"/>
                <w:lang w:eastAsia="ru-RU"/>
              </w:rPr>
              <w:t>Иные расходы на реализацию государственных функций</w:t>
            </w:r>
            <w:r w:rsidR="007660E6">
              <w:rPr>
                <w:color w:val="000000"/>
                <w:lang w:eastAsia="ru-RU"/>
              </w:rPr>
              <w:t>,</w:t>
            </w:r>
            <w:r w:rsidR="000D4E32" w:rsidRPr="00EB1B5A">
              <w:rPr>
                <w:color w:val="000000"/>
                <w:lang w:eastAsia="ru-RU"/>
              </w:rPr>
              <w:t xml:space="preserve">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0D4E32" w:rsidRPr="00EB1B5A" w:rsidTr="000D4E32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E32" w:rsidRPr="00EB1B5A" w:rsidRDefault="000D4E32" w:rsidP="000D4E3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E32" w:rsidRPr="00EB1B5A" w:rsidRDefault="000D4E32" w:rsidP="000D4E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  <w:r w:rsidR="00F11472">
              <w:rPr>
                <w:color w:val="000000"/>
                <w:lang w:eastAsia="ru-RU"/>
              </w:rPr>
              <w:t>»</w:t>
            </w:r>
          </w:p>
        </w:tc>
      </w:tr>
    </w:tbl>
    <w:p w:rsidR="000D4E32" w:rsidRDefault="00B5463E">
      <w:pPr>
        <w:rPr>
          <w:sz w:val="28"/>
          <w:szCs w:val="28"/>
        </w:rPr>
      </w:pPr>
      <w:r>
        <w:rPr>
          <w:sz w:val="28"/>
          <w:szCs w:val="28"/>
        </w:rPr>
        <w:t>цифры «</w:t>
      </w:r>
      <w:r>
        <w:rPr>
          <w:color w:val="000000"/>
          <w:sz w:val="28"/>
          <w:szCs w:val="28"/>
          <w:lang w:eastAsia="ru-RU"/>
        </w:rPr>
        <w:t>48</w:t>
      </w:r>
      <w:r w:rsidR="007660E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2</w:t>
      </w:r>
      <w:r>
        <w:rPr>
          <w:sz w:val="28"/>
          <w:szCs w:val="28"/>
        </w:rPr>
        <w:t>» заменить цифрами «100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3»;</w:t>
      </w:r>
    </w:p>
    <w:p w:rsidR="000C322A" w:rsidRDefault="000E4A1B" w:rsidP="00CB63D4">
      <w:pPr>
        <w:ind w:firstLine="708"/>
        <w:rPr>
          <w:sz w:val="28"/>
          <w:szCs w:val="28"/>
        </w:rPr>
      </w:pPr>
      <w:r w:rsidRPr="00DC780B">
        <w:rPr>
          <w:sz w:val="28"/>
          <w:szCs w:val="28"/>
        </w:rPr>
        <w:t>д)</w:t>
      </w:r>
      <w:r w:rsidR="000C322A">
        <w:rPr>
          <w:sz w:val="28"/>
          <w:szCs w:val="28"/>
        </w:rPr>
        <w:t xml:space="preserve"> </w:t>
      </w:r>
      <w:r w:rsidR="000C322A" w:rsidRPr="00DC780B"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0C322A" w:rsidRPr="00EB1B5A" w:rsidTr="004F0553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2A" w:rsidRPr="00EB1B5A" w:rsidRDefault="000C322A" w:rsidP="004F055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39 565,4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C322A" w:rsidRDefault="000C322A" w:rsidP="000C322A">
      <w:pPr>
        <w:rPr>
          <w:sz w:val="28"/>
          <w:szCs w:val="28"/>
        </w:rPr>
      </w:pPr>
      <w:r>
        <w:rPr>
          <w:sz w:val="28"/>
          <w:szCs w:val="28"/>
        </w:rPr>
        <w:t>цифры «39 565.4» заменить цифрами «39 465.7»;</w:t>
      </w:r>
    </w:p>
    <w:p w:rsidR="000C322A" w:rsidRDefault="000C322A" w:rsidP="00CB63D4">
      <w:pPr>
        <w:ind w:firstLine="708"/>
        <w:rPr>
          <w:sz w:val="28"/>
          <w:szCs w:val="28"/>
        </w:rPr>
      </w:pPr>
    </w:p>
    <w:p w:rsidR="000E4A1B" w:rsidRPr="00DC780B" w:rsidRDefault="000C322A" w:rsidP="00CB63D4">
      <w:pPr>
        <w:ind w:firstLine="708"/>
        <w:rPr>
          <w:sz w:val="28"/>
          <w:szCs w:val="28"/>
        </w:rPr>
      </w:pPr>
      <w:r w:rsidRPr="00F35464">
        <w:rPr>
          <w:sz w:val="28"/>
          <w:szCs w:val="28"/>
        </w:rPr>
        <w:lastRenderedPageBreak/>
        <w:t>е)</w:t>
      </w:r>
      <w:r w:rsidR="000E4A1B" w:rsidRPr="00DC780B">
        <w:rPr>
          <w:sz w:val="28"/>
          <w:szCs w:val="28"/>
        </w:rPr>
        <w:t xml:space="preserve">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0E4A1B" w:rsidRPr="00EB1B5A" w:rsidTr="00E6366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1B" w:rsidRPr="00EB1B5A" w:rsidRDefault="00F11472" w:rsidP="00E6366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E4A1B"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29 405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0E4A1B" w:rsidRPr="00EB1B5A" w:rsidTr="00E6366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1B" w:rsidRPr="00EB1B5A" w:rsidRDefault="000E4A1B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1B" w:rsidRPr="00EB1B5A" w:rsidRDefault="000E4A1B" w:rsidP="00E636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3 779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 w:rsidR="00F11472">
              <w:rPr>
                <w:color w:val="000000"/>
                <w:lang w:eastAsia="ru-RU"/>
              </w:rPr>
              <w:t>»</w:t>
            </w:r>
          </w:p>
        </w:tc>
      </w:tr>
    </w:tbl>
    <w:p w:rsidR="000E4A1B" w:rsidRPr="00F35464" w:rsidRDefault="00CB63D4" w:rsidP="003F3830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«29 405.0» заменить цифрами «29 306.2»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«3</w:t>
      </w:r>
      <w:r w:rsidR="007660E6">
        <w:rPr>
          <w:sz w:val="28"/>
          <w:szCs w:val="28"/>
        </w:rPr>
        <w:t xml:space="preserve"> </w:t>
      </w:r>
      <w:r w:rsidRPr="00F35464">
        <w:rPr>
          <w:sz w:val="28"/>
          <w:szCs w:val="28"/>
        </w:rPr>
        <w:t>779</w:t>
      </w:r>
      <w:r w:rsidR="007660E6">
        <w:rPr>
          <w:sz w:val="28"/>
          <w:szCs w:val="28"/>
        </w:rPr>
        <w:t>.</w:t>
      </w:r>
      <w:r w:rsidRPr="00F35464">
        <w:rPr>
          <w:sz w:val="28"/>
          <w:szCs w:val="28"/>
        </w:rPr>
        <w:t>6» заменить цифрами «3</w:t>
      </w:r>
      <w:r w:rsidR="007660E6">
        <w:rPr>
          <w:sz w:val="28"/>
          <w:szCs w:val="28"/>
        </w:rPr>
        <w:t xml:space="preserve"> </w:t>
      </w:r>
      <w:r w:rsidRPr="00F35464">
        <w:rPr>
          <w:sz w:val="28"/>
          <w:szCs w:val="28"/>
        </w:rPr>
        <w:t>679</w:t>
      </w:r>
      <w:r w:rsidR="007660E6">
        <w:rPr>
          <w:sz w:val="28"/>
          <w:szCs w:val="28"/>
        </w:rPr>
        <w:t>.</w:t>
      </w:r>
      <w:r w:rsidRPr="00F35464">
        <w:rPr>
          <w:sz w:val="28"/>
          <w:szCs w:val="28"/>
        </w:rPr>
        <w:t>9»;</w:t>
      </w:r>
    </w:p>
    <w:p w:rsidR="00CB63D4" w:rsidRPr="00F35464" w:rsidRDefault="00CB63D4">
      <w:pPr>
        <w:rPr>
          <w:sz w:val="28"/>
          <w:szCs w:val="28"/>
        </w:rPr>
      </w:pPr>
      <w:r w:rsidRPr="00F35464">
        <w:rPr>
          <w:sz w:val="28"/>
          <w:szCs w:val="28"/>
        </w:rPr>
        <w:tab/>
      </w:r>
      <w:r w:rsidR="000C322A" w:rsidRPr="00F35464">
        <w:rPr>
          <w:sz w:val="28"/>
          <w:szCs w:val="28"/>
        </w:rPr>
        <w:t>ж)</w:t>
      </w:r>
      <w:r w:rsidR="000C322A">
        <w:rPr>
          <w:sz w:val="28"/>
          <w:szCs w:val="28"/>
        </w:rPr>
        <w:t xml:space="preserve"> </w:t>
      </w:r>
      <w:r w:rsidRPr="00F35464">
        <w:rPr>
          <w:sz w:val="28"/>
          <w:szCs w:val="28"/>
        </w:rPr>
        <w:t xml:space="preserve">в </w:t>
      </w:r>
      <w:r w:rsidR="00F11472" w:rsidRPr="00F35464">
        <w:rPr>
          <w:sz w:val="28"/>
          <w:szCs w:val="28"/>
        </w:rPr>
        <w:t>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11472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72" w:rsidRPr="00EB1B5A" w:rsidRDefault="00F11472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247 354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11472" w:rsidRPr="00F35464" w:rsidRDefault="00F11472">
      <w:pPr>
        <w:rPr>
          <w:sz w:val="28"/>
          <w:szCs w:val="28"/>
        </w:rPr>
      </w:pPr>
      <w:r w:rsidRPr="00F35464">
        <w:rPr>
          <w:sz w:val="28"/>
          <w:szCs w:val="28"/>
        </w:rPr>
        <w:t>цифры «247 354.3» заменить цифрами «245 295.7»;</w:t>
      </w:r>
    </w:p>
    <w:p w:rsidR="00F11472" w:rsidRPr="00F35464" w:rsidRDefault="00F11472">
      <w:pPr>
        <w:rPr>
          <w:sz w:val="28"/>
          <w:szCs w:val="28"/>
        </w:rPr>
      </w:pPr>
      <w:r w:rsidRPr="00F35464">
        <w:rPr>
          <w:sz w:val="28"/>
          <w:szCs w:val="28"/>
        </w:rPr>
        <w:tab/>
      </w:r>
      <w:r w:rsidR="000C322A" w:rsidRPr="00F35464">
        <w:rPr>
          <w:sz w:val="28"/>
          <w:szCs w:val="28"/>
        </w:rPr>
        <w:t>з)</w:t>
      </w:r>
      <w:r w:rsidR="000C322A">
        <w:rPr>
          <w:sz w:val="28"/>
          <w:szCs w:val="28"/>
        </w:rPr>
        <w:t xml:space="preserve"> </w:t>
      </w:r>
      <w:r w:rsidRPr="00F35464"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11472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72" w:rsidRPr="00EB1B5A" w:rsidRDefault="00F11472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472" w:rsidRPr="00EB1B5A" w:rsidRDefault="00F11472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196 226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11472" w:rsidRPr="00F35464" w:rsidRDefault="00F11472" w:rsidP="00F11472">
      <w:pPr>
        <w:rPr>
          <w:sz w:val="28"/>
          <w:szCs w:val="28"/>
        </w:rPr>
      </w:pPr>
      <w:r w:rsidRPr="00F35464">
        <w:rPr>
          <w:sz w:val="28"/>
          <w:szCs w:val="28"/>
        </w:rPr>
        <w:t>цифры «196 226.2» заменить цифрами «</w:t>
      </w:r>
      <w:r w:rsidR="004B4825" w:rsidRPr="00F35464">
        <w:rPr>
          <w:sz w:val="28"/>
          <w:szCs w:val="28"/>
        </w:rPr>
        <w:t>194</w:t>
      </w:r>
      <w:r w:rsidRPr="00F35464">
        <w:rPr>
          <w:sz w:val="28"/>
          <w:szCs w:val="28"/>
        </w:rPr>
        <w:t> </w:t>
      </w:r>
      <w:r w:rsidR="004B4825" w:rsidRPr="00F35464">
        <w:rPr>
          <w:sz w:val="28"/>
          <w:szCs w:val="28"/>
        </w:rPr>
        <w:t>187</w:t>
      </w:r>
      <w:r w:rsidRPr="00F35464">
        <w:rPr>
          <w:sz w:val="28"/>
          <w:szCs w:val="28"/>
        </w:rPr>
        <w:t>.</w:t>
      </w:r>
      <w:r w:rsidR="00644DF9" w:rsidRPr="00F35464">
        <w:rPr>
          <w:sz w:val="28"/>
          <w:szCs w:val="28"/>
        </w:rPr>
        <w:t>5</w:t>
      </w:r>
      <w:r w:rsidRPr="00F35464">
        <w:rPr>
          <w:sz w:val="28"/>
          <w:szCs w:val="28"/>
        </w:rPr>
        <w:t>»;</w:t>
      </w:r>
    </w:p>
    <w:p w:rsidR="00F11472" w:rsidRPr="00F35464" w:rsidRDefault="00F11472">
      <w:pPr>
        <w:rPr>
          <w:sz w:val="28"/>
          <w:szCs w:val="28"/>
        </w:rPr>
      </w:pPr>
      <w:r w:rsidRPr="00F35464">
        <w:rPr>
          <w:sz w:val="28"/>
          <w:szCs w:val="28"/>
        </w:rPr>
        <w:tab/>
      </w:r>
      <w:r w:rsidR="000C322A" w:rsidRPr="00F35464">
        <w:rPr>
          <w:sz w:val="28"/>
          <w:szCs w:val="28"/>
        </w:rPr>
        <w:t>и)</w:t>
      </w:r>
      <w:r w:rsidR="000C322A">
        <w:rPr>
          <w:sz w:val="28"/>
          <w:szCs w:val="28"/>
        </w:rPr>
        <w:t xml:space="preserve"> </w:t>
      </w:r>
      <w:r w:rsidRPr="00F35464"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D65530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30" w:rsidRPr="00EB1B5A" w:rsidRDefault="00D65530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45 199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D65530" w:rsidRPr="00F35464" w:rsidRDefault="00D65530" w:rsidP="00D65530">
      <w:pPr>
        <w:rPr>
          <w:sz w:val="28"/>
          <w:szCs w:val="28"/>
        </w:rPr>
      </w:pPr>
      <w:r w:rsidRPr="00F35464">
        <w:rPr>
          <w:sz w:val="28"/>
          <w:szCs w:val="28"/>
        </w:rPr>
        <w:t>цифры «45 199.9» заменить цифрами «43 161.2»;</w:t>
      </w:r>
    </w:p>
    <w:p w:rsidR="00D65530" w:rsidRPr="00F35464" w:rsidRDefault="00D65530" w:rsidP="00F35464">
      <w:pPr>
        <w:rPr>
          <w:sz w:val="28"/>
          <w:szCs w:val="28"/>
        </w:rPr>
      </w:pPr>
      <w:r w:rsidRPr="00F35464">
        <w:rPr>
          <w:sz w:val="28"/>
          <w:szCs w:val="28"/>
        </w:rPr>
        <w:tab/>
      </w:r>
      <w:r w:rsidR="000C322A" w:rsidRPr="00F35464">
        <w:rPr>
          <w:sz w:val="28"/>
          <w:szCs w:val="28"/>
        </w:rPr>
        <w:t xml:space="preserve">к) </w:t>
      </w:r>
      <w:r w:rsidRPr="00F35464">
        <w:rPr>
          <w:sz w:val="28"/>
          <w:szCs w:val="28"/>
        </w:rPr>
        <w:t>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644DF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9" w:rsidRPr="00EB1B5A" w:rsidRDefault="0046297F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44DF9" w:rsidRPr="00EB1B5A">
              <w:rPr>
                <w:color w:val="000000"/>
                <w:lang w:eastAsia="ru-RU"/>
              </w:rPr>
              <w:t>Муниципальная долгосрочная целевая программа «Доступная среда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644DF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9" w:rsidRPr="00EB1B5A" w:rsidRDefault="00644DF9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644DF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9" w:rsidRPr="00EB1B5A" w:rsidRDefault="00644DF9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D42065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644DF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9" w:rsidRPr="00EB1B5A" w:rsidRDefault="00644DF9" w:rsidP="00D4206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D42065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644DF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F9" w:rsidRPr="00EB1B5A" w:rsidRDefault="00644DF9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F9" w:rsidRPr="00EB1B5A" w:rsidRDefault="00644DF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7</w:t>
            </w:r>
          </w:p>
        </w:tc>
      </w:tr>
      <w:tr w:rsidR="00D65530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30" w:rsidRPr="00EB1B5A" w:rsidRDefault="00D65530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39 672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D65530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30" w:rsidRPr="00EB1B5A" w:rsidRDefault="00D65530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39 443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D65530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30" w:rsidRPr="00EB1B5A" w:rsidRDefault="00D65530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39 443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D65530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30" w:rsidRPr="00EB1B5A" w:rsidRDefault="007660E6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товаров,</w:t>
            </w:r>
            <w:r w:rsidR="00D65530" w:rsidRPr="00EB1B5A">
              <w:rPr>
                <w:color w:val="000000"/>
                <w:lang w:eastAsia="ru-RU"/>
              </w:rPr>
              <w:t xml:space="preserve"> работ</w:t>
            </w:r>
            <w:r>
              <w:rPr>
                <w:color w:val="000000"/>
                <w:lang w:eastAsia="ru-RU"/>
              </w:rPr>
              <w:t>,</w:t>
            </w:r>
            <w:r w:rsidR="00D65530" w:rsidRPr="00EB1B5A">
              <w:rPr>
                <w:color w:val="000000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4 606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D65530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30" w:rsidRPr="00EB1B5A" w:rsidRDefault="00D65530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30" w:rsidRPr="00EB1B5A" w:rsidRDefault="00D65530" w:rsidP="000C322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34 837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0C322A" w:rsidRPr="00EB1B5A" w:rsidTr="000C322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22A" w:rsidRPr="00EB1B5A" w:rsidRDefault="000C322A" w:rsidP="004F05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A" w:rsidRPr="00EB1B5A" w:rsidRDefault="000C322A" w:rsidP="004F05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229,0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целях капитального ремонта </w:t>
            </w:r>
            <w:r w:rsidRPr="00EB1B5A">
              <w:rPr>
                <w:color w:val="000000"/>
                <w:lang w:eastAsia="ru-RU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1 722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1 386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8 671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11472" w:rsidRPr="00F35464" w:rsidRDefault="000C322A" w:rsidP="006F1319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«245.0» заменить цифрами «190.0»</w:t>
      </w:r>
      <w:r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«222.3» заменить цифрами «183.6»</w:t>
      </w:r>
      <w:r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«22.7» заменить цифрами «6</w:t>
      </w:r>
      <w:r>
        <w:rPr>
          <w:sz w:val="28"/>
          <w:szCs w:val="28"/>
        </w:rPr>
        <w:t>.</w:t>
      </w:r>
      <w:r w:rsidRPr="00F35464">
        <w:rPr>
          <w:sz w:val="28"/>
          <w:szCs w:val="28"/>
        </w:rPr>
        <w:t>4»</w:t>
      </w:r>
      <w:r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«39 672.9» заменить цифрами «37 897.2»</w:t>
      </w:r>
      <w:r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«39 443.9» заменить цифрами «37 668.2»</w:t>
      </w:r>
      <w:r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«4</w:t>
      </w:r>
      <w:r>
        <w:rPr>
          <w:sz w:val="28"/>
          <w:szCs w:val="28"/>
        </w:rPr>
        <w:t> </w:t>
      </w:r>
      <w:r w:rsidRPr="00F35464">
        <w:rPr>
          <w:sz w:val="28"/>
          <w:szCs w:val="28"/>
        </w:rPr>
        <w:t>606.9» заменить цифрами «3 024.1»</w:t>
      </w:r>
      <w:r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«34 837.0» заменить цифрами «34 644.1»</w:t>
      </w:r>
      <w:r>
        <w:rPr>
          <w:sz w:val="28"/>
          <w:szCs w:val="28"/>
        </w:rPr>
        <w:t xml:space="preserve">, </w:t>
      </w:r>
      <w:r w:rsidR="006F1319" w:rsidRPr="00F35464">
        <w:rPr>
          <w:sz w:val="28"/>
          <w:szCs w:val="28"/>
        </w:rPr>
        <w:t>цифры «3 109.2» заменить цифрами «2 901.2»</w:t>
      </w:r>
      <w:r w:rsidR="007660E6">
        <w:rPr>
          <w:sz w:val="28"/>
          <w:szCs w:val="28"/>
        </w:rPr>
        <w:t>,</w:t>
      </w:r>
      <w:r w:rsidR="006F1319" w:rsidRPr="00F35464">
        <w:rPr>
          <w:sz w:val="28"/>
          <w:szCs w:val="28"/>
        </w:rPr>
        <w:t xml:space="preserve"> цифры «1 722.3» заменить цифрами «1 535.4»</w:t>
      </w:r>
      <w:r w:rsidR="007660E6">
        <w:rPr>
          <w:sz w:val="28"/>
          <w:szCs w:val="28"/>
        </w:rPr>
        <w:t>,</w:t>
      </w:r>
      <w:r w:rsidR="006F1319" w:rsidRPr="00F35464">
        <w:rPr>
          <w:sz w:val="28"/>
          <w:szCs w:val="28"/>
        </w:rPr>
        <w:t xml:space="preserve"> цифры «1 386.9» заменить цифрами «1 365.8»</w:t>
      </w:r>
      <w:r w:rsidR="007660E6">
        <w:rPr>
          <w:sz w:val="28"/>
          <w:szCs w:val="28"/>
        </w:rPr>
        <w:t>,</w:t>
      </w:r>
      <w:r w:rsidR="006F1319" w:rsidRPr="00F35464">
        <w:rPr>
          <w:sz w:val="28"/>
          <w:szCs w:val="28"/>
        </w:rPr>
        <w:t xml:space="preserve"> цифры «8 671.4» заменить цифрами «8 651.5»;</w:t>
      </w:r>
    </w:p>
    <w:p w:rsidR="00CB63D4" w:rsidRPr="00F35464" w:rsidRDefault="006F1319">
      <w:pPr>
        <w:rPr>
          <w:sz w:val="28"/>
          <w:szCs w:val="28"/>
        </w:rPr>
      </w:pPr>
      <w:r w:rsidRPr="00F35464">
        <w:rPr>
          <w:sz w:val="28"/>
          <w:szCs w:val="28"/>
        </w:rPr>
        <w:tab/>
        <w:t>л)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5 100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F1319" w:rsidRPr="00F35464" w:rsidRDefault="006F1319" w:rsidP="006F1319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«5 100.7</w:t>
      </w:r>
      <w:r w:rsidR="007660E6">
        <w:rPr>
          <w:sz w:val="28"/>
          <w:szCs w:val="28"/>
        </w:rPr>
        <w:t>»</w:t>
      </w:r>
      <w:r w:rsidRPr="00F35464">
        <w:rPr>
          <w:sz w:val="28"/>
          <w:szCs w:val="28"/>
        </w:rPr>
        <w:t xml:space="preserve"> заменить цифрами «5</w:t>
      </w:r>
      <w:r w:rsidR="007660E6">
        <w:rPr>
          <w:sz w:val="28"/>
          <w:szCs w:val="28"/>
        </w:rPr>
        <w:t> </w:t>
      </w:r>
      <w:r w:rsidRPr="00F35464">
        <w:rPr>
          <w:sz w:val="28"/>
          <w:szCs w:val="28"/>
        </w:rPr>
        <w:t>080</w:t>
      </w:r>
      <w:r w:rsidR="007660E6">
        <w:rPr>
          <w:sz w:val="28"/>
          <w:szCs w:val="28"/>
        </w:rPr>
        <w:t>.</w:t>
      </w:r>
      <w:r w:rsidRPr="00F35464">
        <w:rPr>
          <w:sz w:val="28"/>
          <w:szCs w:val="28"/>
        </w:rPr>
        <w:t>8»;</w:t>
      </w:r>
    </w:p>
    <w:p w:rsidR="006F1319" w:rsidRPr="00F35464" w:rsidRDefault="006F1319" w:rsidP="006F1319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ab/>
        <w:t>м)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6F1319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9" w:rsidRPr="00EB1B5A" w:rsidRDefault="006F1319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19" w:rsidRPr="00EB1B5A" w:rsidRDefault="006F1319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EC2761" w:rsidRPr="00F35464" w:rsidRDefault="00EC2761" w:rsidP="00EC2761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«277.2» заменить цифрами «257.3»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«150.0» заменить цифрами «130.1»;</w:t>
      </w:r>
    </w:p>
    <w:p w:rsidR="006F1319" w:rsidRPr="00F35464" w:rsidRDefault="00EC2761" w:rsidP="006F1319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ab/>
        <w:t>н)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EC2761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61" w:rsidRPr="00EB1B5A" w:rsidRDefault="00EC2761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464 715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EC2761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61" w:rsidRPr="00EB1B5A" w:rsidRDefault="00EC2761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761" w:rsidRPr="00EB1B5A" w:rsidRDefault="00EC2761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261 320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1B20BA" w:rsidRPr="00F35464" w:rsidRDefault="001B20BA" w:rsidP="001B20BA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«464 715.2» заменить цифрами «462 087.4»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«261 320.0» заменить цифрами «260 003.2»;</w:t>
      </w:r>
    </w:p>
    <w:p w:rsidR="00EC2761" w:rsidRPr="00F35464" w:rsidRDefault="00BA1827" w:rsidP="006F1319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ab/>
        <w:t>о)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BA1827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27" w:rsidRPr="00EB1B5A" w:rsidRDefault="00BA1827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69 834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BA1827" w:rsidRPr="00F35464" w:rsidRDefault="00BA1827" w:rsidP="006F1319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«69 834.6» заменить цифрами «68 517.8»;</w:t>
      </w:r>
    </w:p>
    <w:p w:rsidR="006F1319" w:rsidRPr="00F35464" w:rsidRDefault="00BA1827">
      <w:pPr>
        <w:rPr>
          <w:sz w:val="28"/>
          <w:szCs w:val="28"/>
        </w:rPr>
      </w:pPr>
      <w:r w:rsidRPr="00F35464">
        <w:rPr>
          <w:sz w:val="28"/>
          <w:szCs w:val="28"/>
        </w:rPr>
        <w:tab/>
        <w:t>п)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BA1827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27" w:rsidRPr="00EB1B5A" w:rsidRDefault="00BA1827" w:rsidP="00BA1827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29 335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BA1827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27" w:rsidRPr="00EB1B5A" w:rsidRDefault="00BA1827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1 028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BA1827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27" w:rsidRPr="00EB1B5A" w:rsidRDefault="00BA1827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1 028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BA1827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27" w:rsidRPr="00EB1B5A" w:rsidRDefault="00BA1827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895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BA1827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27" w:rsidRPr="00EB1B5A" w:rsidRDefault="00BA1827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7</w:t>
            </w:r>
          </w:p>
        </w:tc>
      </w:tr>
      <w:tr w:rsidR="00BA1827" w:rsidRPr="00EB1B5A" w:rsidTr="00BA182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27" w:rsidRPr="00EB1B5A" w:rsidRDefault="00BA1827" w:rsidP="0092571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Субсидии юридическим лицам (кроме государственных </w:t>
            </w:r>
            <w:r w:rsidRPr="00EB1B5A">
              <w:rPr>
                <w:color w:val="000000"/>
                <w:lang w:eastAsia="ru-RU"/>
              </w:rPr>
              <w:lastRenderedPageBreak/>
              <w:t>(муниципальных) учреждений) и физическим лицам - производителям товаров</w:t>
            </w:r>
            <w:r w:rsidR="0092571A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92571A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27" w:rsidRPr="00EB1B5A" w:rsidRDefault="00BA1827" w:rsidP="00BA18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28 307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BA1827" w:rsidRPr="00F35464" w:rsidRDefault="00BA1827" w:rsidP="00BA1827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lastRenderedPageBreak/>
        <w:t>цифры «29 335.0» заменить цифрами «28 018.2»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«1 028.0» заменить цифрами «983.5»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«895.3» заменить цифрами «857.4»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«132.7» заменить цифрами «126.1»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«28 307.0» заменить цифрами «27 034.7»;</w:t>
      </w:r>
    </w:p>
    <w:p w:rsidR="00BA1827" w:rsidRPr="00F35464" w:rsidRDefault="00BA1827">
      <w:pPr>
        <w:rPr>
          <w:sz w:val="28"/>
          <w:szCs w:val="28"/>
        </w:rPr>
      </w:pPr>
      <w:r w:rsidRPr="00F35464">
        <w:rPr>
          <w:sz w:val="28"/>
          <w:szCs w:val="28"/>
        </w:rPr>
        <w:tab/>
        <w:t>р)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35464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64" w:rsidRPr="00EB1B5A" w:rsidRDefault="00F35464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86 596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F35464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64" w:rsidRPr="00EB1B5A" w:rsidRDefault="00F35464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86 596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F35464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64" w:rsidRPr="00EB1B5A" w:rsidRDefault="00F35464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33 655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F35464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64" w:rsidRPr="00EB1B5A" w:rsidRDefault="00F35464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33 655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F35464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64" w:rsidRPr="00EB1B5A" w:rsidRDefault="00F35464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52 941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F35464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64" w:rsidRPr="00EB1B5A" w:rsidRDefault="00F35464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40 621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F35464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464" w:rsidRPr="00EB1B5A" w:rsidRDefault="00F35464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64" w:rsidRPr="00EB1B5A" w:rsidRDefault="00F35464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12 319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35464" w:rsidRDefault="00F35464" w:rsidP="00F35464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«86 596.4» заменить цифрами «85 285.4»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«33 655.4» заменить цифрами «33 578.4»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</w:t>
      </w:r>
      <w:r w:rsidRPr="00F35464">
        <w:rPr>
          <w:color w:val="000000"/>
          <w:sz w:val="28"/>
          <w:szCs w:val="28"/>
          <w:lang w:eastAsia="ru-RU"/>
        </w:rPr>
        <w:t>52 941</w:t>
      </w:r>
      <w:r w:rsidR="007660E6">
        <w:rPr>
          <w:color w:val="000000"/>
          <w:sz w:val="28"/>
          <w:szCs w:val="28"/>
          <w:lang w:eastAsia="ru-RU"/>
        </w:rPr>
        <w:t>.</w:t>
      </w:r>
      <w:r w:rsidRPr="00F35464">
        <w:rPr>
          <w:color w:val="000000"/>
          <w:sz w:val="28"/>
          <w:szCs w:val="28"/>
          <w:lang w:eastAsia="ru-RU"/>
        </w:rPr>
        <w:t>0</w:t>
      </w:r>
      <w:r>
        <w:rPr>
          <w:sz w:val="28"/>
          <w:szCs w:val="28"/>
        </w:rPr>
        <w:t>» заменить цифрами «51 707.0</w:t>
      </w:r>
      <w:r w:rsidRPr="00F35464">
        <w:rPr>
          <w:sz w:val="28"/>
          <w:szCs w:val="28"/>
        </w:rPr>
        <w:t>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«40</w:t>
      </w:r>
      <w:r>
        <w:rPr>
          <w:sz w:val="28"/>
          <w:szCs w:val="28"/>
        </w:rPr>
        <w:t> </w:t>
      </w:r>
      <w:r w:rsidRPr="00F35464">
        <w:rPr>
          <w:sz w:val="28"/>
          <w:szCs w:val="28"/>
        </w:rPr>
        <w:t>621</w:t>
      </w:r>
      <w:r w:rsidR="007660E6">
        <w:rPr>
          <w:sz w:val="28"/>
          <w:szCs w:val="28"/>
        </w:rPr>
        <w:t>.</w:t>
      </w:r>
      <w:r w:rsidRPr="00F35464">
        <w:rPr>
          <w:sz w:val="28"/>
          <w:szCs w:val="28"/>
        </w:rPr>
        <w:t>2» заменить цифрами «</w:t>
      </w:r>
      <w:r>
        <w:rPr>
          <w:sz w:val="28"/>
          <w:szCs w:val="28"/>
        </w:rPr>
        <w:t>39 526.2</w:t>
      </w:r>
      <w:r w:rsidRPr="00F35464">
        <w:rPr>
          <w:sz w:val="28"/>
          <w:szCs w:val="28"/>
        </w:rPr>
        <w:t>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12 319.8</w:t>
      </w:r>
      <w:r w:rsidRPr="00F354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12 180.8</w:t>
      </w:r>
      <w:r w:rsidRPr="00F35464">
        <w:rPr>
          <w:sz w:val="28"/>
          <w:szCs w:val="28"/>
        </w:rPr>
        <w:t>»;</w:t>
      </w:r>
    </w:p>
    <w:p w:rsidR="0084229F" w:rsidRDefault="0084229F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84229F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9F" w:rsidRPr="00EB1B5A" w:rsidRDefault="0084229F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84229F">
            <w:pPr>
              <w:suppressAutoHyphens w:val="0"/>
              <w:ind w:lef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1 422 659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84229F" w:rsidRDefault="0084229F" w:rsidP="00F35464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</w:t>
      </w:r>
      <w:r>
        <w:rPr>
          <w:sz w:val="28"/>
          <w:szCs w:val="28"/>
        </w:rPr>
        <w:t>1 422 659.4</w:t>
      </w:r>
      <w:r w:rsidRPr="00F354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1 409 188.6»;</w:t>
      </w:r>
    </w:p>
    <w:p w:rsidR="0084229F" w:rsidRDefault="0084229F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84229F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9F" w:rsidRPr="00EB1B5A" w:rsidRDefault="0084229F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866 050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84229F" w:rsidRDefault="0084229F" w:rsidP="0084229F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</w:t>
      </w:r>
      <w:r>
        <w:rPr>
          <w:sz w:val="28"/>
          <w:szCs w:val="28"/>
        </w:rPr>
        <w:t>866 050.6</w:t>
      </w:r>
      <w:r w:rsidRPr="00F354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852 579.8»;</w:t>
      </w:r>
    </w:p>
    <w:p w:rsidR="0084229F" w:rsidRDefault="0084229F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84229F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9F" w:rsidRPr="00EB1B5A" w:rsidRDefault="0084229F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</w:t>
            </w:r>
            <w:r w:rsidR="006328B1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9F" w:rsidRPr="00EB1B5A" w:rsidRDefault="0084229F" w:rsidP="0084229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952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4</w:t>
            </w:r>
            <w:r w:rsidR="007660E6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2»</w:t>
            </w:r>
          </w:p>
        </w:tc>
      </w:tr>
    </w:tbl>
    <w:p w:rsidR="0084229F" w:rsidRDefault="0084229F" w:rsidP="0084229F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</w:t>
      </w:r>
      <w:r>
        <w:rPr>
          <w:sz w:val="28"/>
          <w:szCs w:val="28"/>
        </w:rPr>
        <w:t>495 204.2</w:t>
      </w:r>
      <w:r w:rsidRPr="00F354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481 733.4»;</w:t>
      </w:r>
    </w:p>
    <w:p w:rsidR="0084229F" w:rsidRDefault="0084229F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435 522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114 058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Предоставление субсидий государственным </w:t>
            </w:r>
            <w:r w:rsidRPr="00EB1B5A">
              <w:rPr>
                <w:color w:val="000000"/>
                <w:lang w:eastAsia="ru-RU"/>
              </w:rPr>
              <w:lastRenderedPageBreak/>
              <w:t>(муниципальным) бюджетным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152 692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7</w:t>
            </w:r>
          </w:p>
        </w:tc>
      </w:tr>
      <w:tr w:rsidR="00EF1CDE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DE" w:rsidRPr="00EB1B5A" w:rsidRDefault="00EF1CDE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DE" w:rsidRPr="00EB1B5A" w:rsidRDefault="00EF1CDE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17 743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EF1CDE" w:rsidRDefault="00EF1CDE" w:rsidP="00EF1CDE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</w:t>
      </w:r>
      <w:r w:rsidRPr="00EF1CDE">
        <w:rPr>
          <w:sz w:val="28"/>
          <w:szCs w:val="28"/>
        </w:rPr>
        <w:t>435 522</w:t>
      </w:r>
      <w:r w:rsidR="007660E6">
        <w:rPr>
          <w:sz w:val="28"/>
          <w:szCs w:val="28"/>
        </w:rPr>
        <w:t>.</w:t>
      </w:r>
      <w:r w:rsidRPr="00EF1CDE">
        <w:rPr>
          <w:sz w:val="28"/>
          <w:szCs w:val="28"/>
        </w:rPr>
        <w:t>4</w:t>
      </w:r>
      <w:r w:rsidRPr="00F354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422 051.6</w:t>
      </w:r>
      <w:r w:rsidRPr="00F35464">
        <w:rPr>
          <w:sz w:val="28"/>
          <w:szCs w:val="28"/>
        </w:rPr>
        <w:t>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</w:t>
      </w:r>
      <w:r w:rsidRPr="00EF1CDE">
        <w:rPr>
          <w:sz w:val="28"/>
          <w:szCs w:val="28"/>
        </w:rPr>
        <w:t>265 086</w:t>
      </w:r>
      <w:r w:rsidR="007660E6">
        <w:rPr>
          <w:sz w:val="28"/>
          <w:szCs w:val="28"/>
        </w:rPr>
        <w:t>.</w:t>
      </w:r>
      <w:r w:rsidRPr="00EF1CDE">
        <w:rPr>
          <w:sz w:val="28"/>
          <w:szCs w:val="28"/>
        </w:rPr>
        <w:t>5</w:t>
      </w:r>
      <w:r w:rsidRPr="00F354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258 104.5</w:t>
      </w:r>
      <w:r w:rsidRPr="00F35464">
        <w:rPr>
          <w:sz w:val="28"/>
          <w:szCs w:val="28"/>
        </w:rPr>
        <w:t>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</w:t>
      </w:r>
      <w:r w:rsidRPr="00EF1CDE">
        <w:rPr>
          <w:sz w:val="28"/>
          <w:szCs w:val="28"/>
        </w:rPr>
        <w:t>114 058</w:t>
      </w:r>
      <w:r w:rsidR="007660E6">
        <w:rPr>
          <w:sz w:val="28"/>
          <w:szCs w:val="28"/>
        </w:rPr>
        <w:t>.</w:t>
      </w:r>
      <w:r w:rsidRPr="00EF1CDE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«107 076.0</w:t>
      </w:r>
      <w:r w:rsidRPr="00F35464">
        <w:rPr>
          <w:sz w:val="28"/>
          <w:szCs w:val="28"/>
        </w:rPr>
        <w:t>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</w:t>
      </w:r>
      <w:r w:rsidRPr="00EF1CDE">
        <w:rPr>
          <w:sz w:val="28"/>
          <w:szCs w:val="28"/>
        </w:rPr>
        <w:t>170</w:t>
      </w:r>
      <w:r>
        <w:rPr>
          <w:sz w:val="28"/>
          <w:szCs w:val="28"/>
        </w:rPr>
        <w:t> </w:t>
      </w:r>
      <w:r w:rsidRPr="00EF1CDE">
        <w:rPr>
          <w:sz w:val="28"/>
          <w:szCs w:val="28"/>
        </w:rPr>
        <w:t>435</w:t>
      </w:r>
      <w:r>
        <w:rPr>
          <w:sz w:val="28"/>
          <w:szCs w:val="28"/>
        </w:rPr>
        <w:t>.</w:t>
      </w:r>
      <w:r w:rsidRPr="00EF1CDE">
        <w:rPr>
          <w:sz w:val="28"/>
          <w:szCs w:val="28"/>
        </w:rPr>
        <w:t>9</w:t>
      </w:r>
      <w:r w:rsidRPr="00F354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163 947.1</w:t>
      </w:r>
      <w:r w:rsidRPr="00F35464">
        <w:rPr>
          <w:sz w:val="28"/>
          <w:szCs w:val="28"/>
        </w:rPr>
        <w:t>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</w:t>
      </w:r>
      <w:r w:rsidRPr="00EF1CDE">
        <w:rPr>
          <w:sz w:val="28"/>
          <w:szCs w:val="28"/>
        </w:rPr>
        <w:t>17 743</w:t>
      </w:r>
      <w:r w:rsidR="007660E6">
        <w:rPr>
          <w:sz w:val="28"/>
          <w:szCs w:val="28"/>
        </w:rPr>
        <w:t>.</w:t>
      </w:r>
      <w:r w:rsidRPr="00EF1CDE">
        <w:rPr>
          <w:sz w:val="28"/>
          <w:szCs w:val="28"/>
        </w:rPr>
        <w:t>2</w:t>
      </w:r>
      <w:r w:rsidRPr="00F354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11 254.4</w:t>
      </w:r>
      <w:r w:rsidRPr="00F35464">
        <w:rPr>
          <w:sz w:val="28"/>
          <w:szCs w:val="28"/>
        </w:rPr>
        <w:t>»;</w:t>
      </w:r>
    </w:p>
    <w:p w:rsidR="0084229F" w:rsidRDefault="004575FB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4575F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FB" w:rsidRPr="00EB1B5A" w:rsidRDefault="004575F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923 835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4575FB" w:rsidRDefault="004575FB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«923 835.3» заменить цифрами «923 840.2»;</w:t>
      </w:r>
    </w:p>
    <w:p w:rsidR="004575FB" w:rsidRDefault="004575FB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EDB">
        <w:rPr>
          <w:sz w:val="28"/>
          <w:szCs w:val="28"/>
        </w:rPr>
        <w:t>ц</w:t>
      </w:r>
      <w:r>
        <w:rPr>
          <w:sz w:val="28"/>
          <w:szCs w:val="28"/>
        </w:rPr>
        <w:t>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4575F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FB" w:rsidRPr="00EB1B5A" w:rsidRDefault="004575F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800 236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4575FB" w:rsidRDefault="004575FB" w:rsidP="004575F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«800 236.6» заменить цифрами «800</w:t>
      </w:r>
      <w:r w:rsidR="007660E6">
        <w:rPr>
          <w:sz w:val="28"/>
          <w:szCs w:val="28"/>
        </w:rPr>
        <w:t xml:space="preserve"> </w:t>
      </w:r>
      <w:r>
        <w:rPr>
          <w:sz w:val="28"/>
          <w:szCs w:val="28"/>
        </w:rPr>
        <w:t>241.5»;</w:t>
      </w:r>
    </w:p>
    <w:p w:rsidR="004575FB" w:rsidRDefault="004575FB" w:rsidP="00457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EDB">
        <w:rPr>
          <w:sz w:val="28"/>
          <w:szCs w:val="28"/>
        </w:rPr>
        <w:t>ч</w:t>
      </w:r>
      <w:r>
        <w:rPr>
          <w:sz w:val="28"/>
          <w:szCs w:val="28"/>
        </w:rPr>
        <w:t>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4575F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FB" w:rsidRPr="00EB1B5A" w:rsidRDefault="004575F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526 790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4575F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FB" w:rsidRPr="00EB1B5A" w:rsidRDefault="004575F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4575F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FB" w:rsidRPr="00EB1B5A" w:rsidRDefault="004575F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4575F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FB" w:rsidRPr="00EB1B5A" w:rsidRDefault="004575F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4575F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FB" w:rsidRPr="00EB1B5A" w:rsidRDefault="004575FB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Социальные выплаты гражданам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4575F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FB" w:rsidRPr="00EB1B5A" w:rsidRDefault="004575FB" w:rsidP="007660E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FB" w:rsidRPr="00EB1B5A" w:rsidRDefault="004575F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482 369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4575FB" w:rsidRDefault="004575FB" w:rsidP="004575FB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</w:t>
      </w:r>
      <w:r w:rsidRPr="004575FB">
        <w:rPr>
          <w:sz w:val="28"/>
          <w:szCs w:val="28"/>
        </w:rPr>
        <w:t>526</w:t>
      </w:r>
      <w:r>
        <w:rPr>
          <w:sz w:val="28"/>
          <w:szCs w:val="28"/>
        </w:rPr>
        <w:t> </w:t>
      </w:r>
      <w:r w:rsidRPr="004575FB">
        <w:rPr>
          <w:sz w:val="28"/>
          <w:szCs w:val="28"/>
        </w:rPr>
        <w:t>790</w:t>
      </w:r>
      <w:r>
        <w:rPr>
          <w:sz w:val="28"/>
          <w:szCs w:val="28"/>
        </w:rPr>
        <w:t>.</w:t>
      </w:r>
      <w:r w:rsidRPr="004575FB">
        <w:rPr>
          <w:sz w:val="28"/>
          <w:szCs w:val="28"/>
        </w:rPr>
        <w:t>4</w:t>
      </w:r>
      <w:r>
        <w:rPr>
          <w:sz w:val="28"/>
          <w:szCs w:val="28"/>
        </w:rPr>
        <w:t>» заменить цифрами «</w:t>
      </w:r>
      <w:r w:rsidRPr="004575FB">
        <w:rPr>
          <w:sz w:val="28"/>
          <w:szCs w:val="28"/>
        </w:rPr>
        <w:t>526</w:t>
      </w:r>
      <w:r>
        <w:rPr>
          <w:sz w:val="28"/>
          <w:szCs w:val="28"/>
        </w:rPr>
        <w:t> </w:t>
      </w:r>
      <w:r w:rsidRPr="004575FB">
        <w:rPr>
          <w:sz w:val="28"/>
          <w:szCs w:val="28"/>
        </w:rPr>
        <w:t>79</w:t>
      </w:r>
      <w:r>
        <w:rPr>
          <w:sz w:val="28"/>
          <w:szCs w:val="28"/>
        </w:rPr>
        <w:t>5.3</w:t>
      </w:r>
      <w:r w:rsidRPr="00F35464">
        <w:rPr>
          <w:sz w:val="28"/>
          <w:szCs w:val="28"/>
        </w:rPr>
        <w:t>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</w:t>
      </w:r>
      <w:r w:rsidRPr="004575FB">
        <w:rPr>
          <w:sz w:val="28"/>
          <w:szCs w:val="28"/>
        </w:rPr>
        <w:t>523</w:t>
      </w:r>
      <w:r>
        <w:rPr>
          <w:sz w:val="28"/>
          <w:szCs w:val="28"/>
        </w:rPr>
        <w:t> </w:t>
      </w:r>
      <w:r w:rsidRPr="004575FB">
        <w:rPr>
          <w:sz w:val="28"/>
          <w:szCs w:val="28"/>
        </w:rPr>
        <w:t>773</w:t>
      </w:r>
      <w:r>
        <w:rPr>
          <w:sz w:val="28"/>
          <w:szCs w:val="28"/>
        </w:rPr>
        <w:t>.</w:t>
      </w:r>
      <w:r w:rsidRPr="004575FB">
        <w:rPr>
          <w:sz w:val="28"/>
          <w:szCs w:val="28"/>
        </w:rPr>
        <w:t>3</w:t>
      </w:r>
      <w:r w:rsidRPr="00F35464">
        <w:rPr>
          <w:sz w:val="28"/>
          <w:szCs w:val="28"/>
        </w:rPr>
        <w:t>» заменить цифрами «</w:t>
      </w:r>
      <w:r w:rsidRPr="004575FB">
        <w:rPr>
          <w:sz w:val="28"/>
          <w:szCs w:val="28"/>
        </w:rPr>
        <w:t>523</w:t>
      </w:r>
      <w:r>
        <w:rPr>
          <w:sz w:val="28"/>
          <w:szCs w:val="28"/>
        </w:rPr>
        <w:t> </w:t>
      </w:r>
      <w:r w:rsidRPr="004575FB">
        <w:rPr>
          <w:sz w:val="28"/>
          <w:szCs w:val="28"/>
        </w:rPr>
        <w:t>77</w:t>
      </w:r>
      <w:r>
        <w:rPr>
          <w:sz w:val="28"/>
          <w:szCs w:val="28"/>
        </w:rPr>
        <w:t>8.2</w:t>
      </w:r>
      <w:r w:rsidRPr="00F35464">
        <w:rPr>
          <w:sz w:val="28"/>
          <w:szCs w:val="28"/>
        </w:rPr>
        <w:t>»</w:t>
      </w:r>
      <w:r w:rsidR="007660E6">
        <w:rPr>
          <w:sz w:val="28"/>
          <w:szCs w:val="28"/>
        </w:rPr>
        <w:t>,</w:t>
      </w:r>
      <w:r w:rsidRPr="00F35464">
        <w:rPr>
          <w:sz w:val="28"/>
          <w:szCs w:val="28"/>
        </w:rPr>
        <w:t xml:space="preserve"> цифры «</w:t>
      </w:r>
      <w:r w:rsidRPr="004575FB">
        <w:rPr>
          <w:sz w:val="28"/>
          <w:szCs w:val="28"/>
        </w:rPr>
        <w:t>482</w:t>
      </w:r>
      <w:r>
        <w:rPr>
          <w:sz w:val="28"/>
          <w:szCs w:val="28"/>
        </w:rPr>
        <w:t> </w:t>
      </w:r>
      <w:r w:rsidRPr="004575FB">
        <w:rPr>
          <w:sz w:val="28"/>
          <w:szCs w:val="28"/>
        </w:rPr>
        <w:t>369</w:t>
      </w:r>
      <w:r>
        <w:rPr>
          <w:sz w:val="28"/>
          <w:szCs w:val="28"/>
        </w:rPr>
        <w:t>.</w:t>
      </w:r>
      <w:r w:rsidRPr="004575FB">
        <w:rPr>
          <w:sz w:val="28"/>
          <w:szCs w:val="28"/>
        </w:rPr>
        <w:t>1</w:t>
      </w:r>
      <w:r w:rsidRPr="00F35464">
        <w:rPr>
          <w:sz w:val="28"/>
          <w:szCs w:val="28"/>
        </w:rPr>
        <w:t>» заменить цифрами «</w:t>
      </w:r>
      <w:r w:rsidRPr="004575FB">
        <w:rPr>
          <w:sz w:val="28"/>
          <w:szCs w:val="28"/>
        </w:rPr>
        <w:t>482</w:t>
      </w:r>
      <w:r>
        <w:rPr>
          <w:sz w:val="28"/>
          <w:szCs w:val="28"/>
        </w:rPr>
        <w:t> </w:t>
      </w:r>
      <w:r w:rsidRPr="004575FB">
        <w:rPr>
          <w:sz w:val="28"/>
          <w:szCs w:val="28"/>
        </w:rPr>
        <w:t>3</w:t>
      </w:r>
      <w:r>
        <w:rPr>
          <w:sz w:val="28"/>
          <w:szCs w:val="28"/>
        </w:rPr>
        <w:t>74.0</w:t>
      </w:r>
      <w:r w:rsidRPr="00F35464">
        <w:rPr>
          <w:sz w:val="28"/>
          <w:szCs w:val="28"/>
        </w:rPr>
        <w:t>»;</w:t>
      </w:r>
    </w:p>
    <w:p w:rsidR="004575FB" w:rsidRDefault="000E3D6B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EDB">
        <w:rPr>
          <w:sz w:val="28"/>
          <w:szCs w:val="28"/>
        </w:rPr>
        <w:t>ш</w:t>
      </w:r>
      <w:r>
        <w:rPr>
          <w:sz w:val="28"/>
          <w:szCs w:val="28"/>
        </w:rPr>
        <w:t>) строки;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0E3D6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6B" w:rsidRPr="00EB1B5A" w:rsidRDefault="000E3D6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</w:p>
        </w:tc>
      </w:tr>
      <w:tr w:rsidR="000E3D6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6B" w:rsidRPr="00EB1B5A" w:rsidRDefault="000E3D6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</w:p>
        </w:tc>
      </w:tr>
      <w:tr w:rsidR="000E3D6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6B" w:rsidRPr="00EB1B5A" w:rsidRDefault="000E3D6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</w:p>
        </w:tc>
      </w:tr>
      <w:tr w:rsidR="000E3D6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6B" w:rsidRPr="00EB1B5A" w:rsidRDefault="000E3D6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4575FB" w:rsidRDefault="000E3D6B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0E3D6B" w:rsidRDefault="000E3D6B" w:rsidP="00F354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5EDB">
        <w:rPr>
          <w:sz w:val="28"/>
          <w:szCs w:val="28"/>
        </w:rPr>
        <w:t>щ</w:t>
      </w:r>
      <w:r>
        <w:rPr>
          <w:sz w:val="28"/>
          <w:szCs w:val="28"/>
        </w:rPr>
        <w:t>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0E3D6B" w:rsidRPr="00EB1B5A" w:rsidTr="002E5AA6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6B" w:rsidRPr="00EB1B5A" w:rsidRDefault="000E3D6B" w:rsidP="002E5AA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6B" w:rsidRPr="00EB1B5A" w:rsidRDefault="000E3D6B" w:rsidP="000E3D6B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4 127 367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E3D6B" w:rsidRPr="00F35464" w:rsidRDefault="000E3D6B" w:rsidP="00F35464">
      <w:pPr>
        <w:jc w:val="both"/>
        <w:rPr>
          <w:sz w:val="28"/>
          <w:szCs w:val="28"/>
        </w:rPr>
      </w:pPr>
      <w:r w:rsidRPr="00F35464">
        <w:rPr>
          <w:sz w:val="28"/>
          <w:szCs w:val="28"/>
        </w:rPr>
        <w:t>цифры «</w:t>
      </w:r>
      <w:r w:rsidRPr="000E3D6B">
        <w:rPr>
          <w:sz w:val="28"/>
          <w:szCs w:val="28"/>
        </w:rPr>
        <w:t>4 127</w:t>
      </w:r>
      <w:r>
        <w:rPr>
          <w:sz w:val="28"/>
          <w:szCs w:val="28"/>
        </w:rPr>
        <w:t> </w:t>
      </w:r>
      <w:r w:rsidRPr="000E3D6B">
        <w:rPr>
          <w:sz w:val="28"/>
          <w:szCs w:val="28"/>
        </w:rPr>
        <w:t>367</w:t>
      </w:r>
      <w:r>
        <w:rPr>
          <w:sz w:val="28"/>
          <w:szCs w:val="28"/>
        </w:rPr>
        <w:t>.</w:t>
      </w:r>
      <w:r w:rsidRPr="000E3D6B">
        <w:rPr>
          <w:sz w:val="28"/>
          <w:szCs w:val="28"/>
        </w:rPr>
        <w:t>1</w:t>
      </w:r>
      <w:r w:rsidRPr="00F35464">
        <w:rPr>
          <w:sz w:val="28"/>
          <w:szCs w:val="28"/>
        </w:rPr>
        <w:t>» заменить цифрами «</w:t>
      </w:r>
      <w:r w:rsidRPr="004575FB">
        <w:rPr>
          <w:sz w:val="28"/>
          <w:szCs w:val="28"/>
        </w:rPr>
        <w:t>4</w:t>
      </w:r>
      <w:r>
        <w:rPr>
          <w:sz w:val="28"/>
          <w:szCs w:val="28"/>
        </w:rPr>
        <w:t xml:space="preserve"> 109 115.1</w:t>
      </w:r>
      <w:r w:rsidRPr="00F35464">
        <w:rPr>
          <w:sz w:val="28"/>
          <w:szCs w:val="28"/>
        </w:rPr>
        <w:t>»;</w:t>
      </w:r>
    </w:p>
    <w:p w:rsidR="000A53CD" w:rsidRDefault="00EA5EDB" w:rsidP="000A53CD">
      <w:pPr>
        <w:suppressAutoHyphens w:val="0"/>
        <w:ind w:firstLine="708"/>
        <w:jc w:val="both"/>
      </w:pPr>
      <w:r>
        <w:rPr>
          <w:sz w:val="28"/>
          <w:szCs w:val="28"/>
        </w:rPr>
        <w:t>8</w:t>
      </w:r>
      <w:r w:rsidR="00BF7E05">
        <w:rPr>
          <w:sz w:val="28"/>
          <w:szCs w:val="28"/>
        </w:rPr>
        <w:t xml:space="preserve">) </w:t>
      </w:r>
      <w:r w:rsidR="009A7A03">
        <w:rPr>
          <w:sz w:val="28"/>
          <w:szCs w:val="28"/>
        </w:rPr>
        <w:t xml:space="preserve">в приложении </w:t>
      </w:r>
      <w:r w:rsidR="000A53CD">
        <w:rPr>
          <w:sz w:val="28"/>
          <w:szCs w:val="28"/>
        </w:rPr>
        <w:t>11 «</w:t>
      </w:r>
      <w:r w:rsidR="000A53CD" w:rsidRPr="00536CE5">
        <w:rPr>
          <w:bCs/>
          <w:sz w:val="28"/>
          <w:szCs w:val="28"/>
          <w:lang w:eastAsia="ru-RU"/>
        </w:rPr>
        <w:t>Распределение бюджетных ассигнованийпо разделам и подразделам</w:t>
      </w:r>
      <w:r w:rsidR="007660E6">
        <w:rPr>
          <w:bCs/>
          <w:sz w:val="28"/>
          <w:szCs w:val="28"/>
          <w:lang w:eastAsia="ru-RU"/>
        </w:rPr>
        <w:t xml:space="preserve">, </w:t>
      </w:r>
      <w:r w:rsidR="000A53CD" w:rsidRPr="00536CE5">
        <w:rPr>
          <w:bCs/>
          <w:sz w:val="28"/>
          <w:szCs w:val="28"/>
          <w:lang w:eastAsia="ru-RU"/>
        </w:rPr>
        <w:t>целевым статьям и видам расходовклассификации расходов бюджета</w:t>
      </w:r>
      <w:r w:rsidR="000A53CD">
        <w:rPr>
          <w:bCs/>
          <w:sz w:val="28"/>
          <w:szCs w:val="28"/>
          <w:lang w:eastAsia="ru-RU"/>
        </w:rPr>
        <w:t xml:space="preserve"> на плановый период 2013 и 2014 годов»:</w:t>
      </w:r>
    </w:p>
    <w:p w:rsidR="00BF7E05" w:rsidRDefault="000A53CD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строке</w:t>
      </w:r>
      <w:r w:rsidR="00DA592A">
        <w:rPr>
          <w:sz w:val="28"/>
          <w:szCs w:val="28"/>
        </w:rPr>
        <w:t>:</w:t>
      </w:r>
    </w:p>
    <w:tbl>
      <w:tblPr>
        <w:tblW w:w="10225" w:type="dxa"/>
        <w:tblInd w:w="89" w:type="dxa"/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0A53CD" w:rsidRPr="0028064A" w:rsidTr="000A53CD">
        <w:trPr>
          <w:trHeight w:val="2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3CD" w:rsidRPr="0028064A" w:rsidRDefault="000A53CD" w:rsidP="000A53CD">
            <w:pPr>
              <w:suppressAutoHyphens w:val="0"/>
              <w:jc w:val="both"/>
              <w:rPr>
                <w:lang w:eastAsia="ru-RU"/>
              </w:rPr>
            </w:pPr>
            <w:bookmarkStart w:id="2" w:name="RANGE!A12:G690"/>
            <w:r>
              <w:rPr>
                <w:lang w:eastAsia="ru-RU"/>
              </w:rPr>
              <w:t>«</w:t>
            </w:r>
            <w:r w:rsidRPr="0028064A">
              <w:rPr>
                <w:lang w:eastAsia="ru-RU"/>
              </w:rPr>
              <w:t>ОБЩЕГОСУДАРСТВЕННЫЕ ВОПРОСЫ</w:t>
            </w:r>
            <w:bookmarkEnd w:id="2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28064A" w:rsidRDefault="000A53CD" w:rsidP="000A53CD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28064A" w:rsidRDefault="000A53CD" w:rsidP="000A53CD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28064A" w:rsidRDefault="000A53CD" w:rsidP="000A53C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28064A" w:rsidRDefault="000A53CD" w:rsidP="000A53CD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28064A" w:rsidRDefault="00042788" w:rsidP="0004278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01036C">
              <w:rPr>
                <w:lang w:eastAsia="ru-RU"/>
              </w:rPr>
              <w:t xml:space="preserve">0 </w:t>
            </w:r>
            <w:r>
              <w:rPr>
                <w:lang w:eastAsia="ru-RU"/>
              </w:rPr>
              <w:t>945</w:t>
            </w:r>
            <w:r w:rsidR="000A53CD" w:rsidRPr="0028064A">
              <w:rPr>
                <w:lang w:eastAsia="ru-RU"/>
              </w:rPr>
              <w:t>.</w:t>
            </w: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CD" w:rsidRPr="0028064A" w:rsidRDefault="00042788" w:rsidP="0001036C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042788">
              <w:rPr>
                <w:lang w:eastAsia="ru-RU"/>
              </w:rPr>
              <w:t>426 736.7</w:t>
            </w:r>
            <w:r w:rsidR="000A53CD">
              <w:rPr>
                <w:lang w:eastAsia="ru-RU"/>
              </w:rPr>
              <w:t>»</w:t>
            </w:r>
          </w:p>
        </w:tc>
      </w:tr>
    </w:tbl>
    <w:p w:rsidR="000A53CD" w:rsidRDefault="000A53CD" w:rsidP="007660E6">
      <w:pPr>
        <w:tabs>
          <w:tab w:val="right" w:pos="9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042788" w:rsidRPr="005506B7">
        <w:rPr>
          <w:sz w:val="28"/>
          <w:szCs w:val="28"/>
        </w:rPr>
        <w:t>«</w:t>
      </w:r>
      <w:r w:rsidR="00042788">
        <w:rPr>
          <w:sz w:val="28"/>
          <w:szCs w:val="28"/>
        </w:rPr>
        <w:t>320 945</w:t>
      </w:r>
      <w:r w:rsidR="007660E6">
        <w:rPr>
          <w:sz w:val="28"/>
          <w:szCs w:val="28"/>
        </w:rPr>
        <w:t>.</w:t>
      </w:r>
      <w:r w:rsidR="00042788">
        <w:rPr>
          <w:sz w:val="28"/>
          <w:szCs w:val="28"/>
        </w:rPr>
        <w:t>1</w:t>
      </w:r>
      <w:r w:rsidR="00042788" w:rsidRPr="005506B7">
        <w:rPr>
          <w:sz w:val="28"/>
          <w:szCs w:val="28"/>
        </w:rPr>
        <w:t>»</w:t>
      </w:r>
      <w:r w:rsidR="0001036C">
        <w:rPr>
          <w:sz w:val="28"/>
          <w:szCs w:val="28"/>
        </w:rPr>
        <w:t>заменить цифрами «339</w:t>
      </w:r>
      <w:r>
        <w:rPr>
          <w:sz w:val="28"/>
          <w:szCs w:val="28"/>
        </w:rPr>
        <w:t> </w:t>
      </w:r>
      <w:r w:rsidR="0001036C">
        <w:rPr>
          <w:sz w:val="28"/>
          <w:szCs w:val="28"/>
        </w:rPr>
        <w:t>402</w:t>
      </w:r>
      <w:r>
        <w:rPr>
          <w:sz w:val="28"/>
          <w:szCs w:val="28"/>
        </w:rPr>
        <w:t>.</w:t>
      </w:r>
      <w:r w:rsidR="0001036C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0A53CD" w:rsidRDefault="000A53CD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строке</w:t>
      </w:r>
      <w:r w:rsidR="00DA592A">
        <w:rPr>
          <w:sz w:val="28"/>
          <w:szCs w:val="28"/>
        </w:rPr>
        <w:t>: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B66A07" w:rsidRPr="0028064A" w:rsidTr="00B66A07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B66A07" w:rsidRPr="0028064A" w:rsidRDefault="00B66A07" w:rsidP="00F651F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28064A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6A07" w:rsidRPr="0028064A" w:rsidRDefault="00B66A07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6A07" w:rsidRPr="0028064A" w:rsidRDefault="00B66A07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66A07" w:rsidRPr="0028064A" w:rsidRDefault="00B66A07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66A07" w:rsidRPr="0028064A" w:rsidRDefault="00B66A07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6A07" w:rsidRPr="0028064A" w:rsidRDefault="00042788" w:rsidP="00DE1887">
            <w:pPr>
              <w:suppressAutoHyphens w:val="0"/>
              <w:jc w:val="right"/>
              <w:rPr>
                <w:lang w:eastAsia="ru-RU"/>
              </w:rPr>
            </w:pPr>
            <w:r w:rsidRPr="00042788">
              <w:rPr>
                <w:lang w:eastAsia="ru-RU"/>
              </w:rPr>
              <w:t>203 720</w:t>
            </w:r>
            <w:r w:rsidR="007660E6">
              <w:rPr>
                <w:lang w:eastAsia="ru-RU"/>
              </w:rPr>
              <w:t>.</w:t>
            </w:r>
            <w:r w:rsidRPr="00042788">
              <w:rPr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6A07" w:rsidRPr="0028064A" w:rsidRDefault="00042788" w:rsidP="00DE188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042788">
              <w:rPr>
                <w:lang w:eastAsia="ru-RU"/>
              </w:rPr>
              <w:t>312 699.2</w:t>
            </w:r>
            <w:r w:rsidR="00B66A07">
              <w:rPr>
                <w:lang w:eastAsia="ru-RU"/>
              </w:rPr>
              <w:t>»</w:t>
            </w:r>
          </w:p>
        </w:tc>
      </w:tr>
    </w:tbl>
    <w:p w:rsidR="00B66A07" w:rsidRDefault="00B66A07" w:rsidP="007660E6">
      <w:pPr>
        <w:tabs>
          <w:tab w:val="right" w:pos="9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42788">
        <w:rPr>
          <w:sz w:val="28"/>
          <w:szCs w:val="28"/>
        </w:rPr>
        <w:t>203 720</w:t>
      </w:r>
      <w:r w:rsidR="007660E6">
        <w:rPr>
          <w:sz w:val="28"/>
          <w:szCs w:val="28"/>
        </w:rPr>
        <w:t>.</w:t>
      </w:r>
      <w:r w:rsidR="00042788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«22</w:t>
      </w:r>
      <w:r w:rsidR="00DE1887">
        <w:rPr>
          <w:sz w:val="28"/>
          <w:szCs w:val="28"/>
        </w:rPr>
        <w:t>2 </w:t>
      </w:r>
      <w:r>
        <w:rPr>
          <w:sz w:val="28"/>
          <w:szCs w:val="28"/>
        </w:rPr>
        <w:t>1</w:t>
      </w:r>
      <w:r w:rsidR="00DE1887">
        <w:rPr>
          <w:sz w:val="28"/>
          <w:szCs w:val="28"/>
        </w:rPr>
        <w:t>78.0</w:t>
      </w:r>
      <w:r w:rsidR="000427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A53CD" w:rsidRDefault="00B66A07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F6B5F">
        <w:rPr>
          <w:sz w:val="28"/>
          <w:szCs w:val="28"/>
        </w:rPr>
        <w:t>в строках</w:t>
      </w:r>
      <w:r w:rsidR="00DA592A">
        <w:rPr>
          <w:sz w:val="28"/>
          <w:szCs w:val="28"/>
        </w:rPr>
        <w:t>: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0F6B5F" w:rsidRPr="0028064A" w:rsidTr="000F6B5F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F6B5F" w:rsidRPr="0028064A" w:rsidRDefault="000F6B5F" w:rsidP="00F651F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28064A">
              <w:rPr>
                <w:lang w:eastAsia="ru-RU"/>
              </w:rPr>
              <w:t>Условно утверждённые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28064A" w:rsidRDefault="000F6B5F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28064A" w:rsidRDefault="000F6B5F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6B5F" w:rsidRPr="0028064A" w:rsidRDefault="000F6B5F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9990000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28064A" w:rsidRDefault="000F6B5F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F6B5F" w:rsidRPr="0028064A" w:rsidRDefault="00042788" w:rsidP="000F6B5F">
            <w:pPr>
              <w:suppressAutoHyphens w:val="0"/>
              <w:jc w:val="right"/>
              <w:rPr>
                <w:lang w:eastAsia="ru-RU"/>
              </w:rPr>
            </w:pPr>
            <w:r w:rsidRPr="00042788">
              <w:rPr>
                <w:lang w:eastAsia="ru-RU"/>
              </w:rPr>
              <w:t>124 784</w:t>
            </w:r>
            <w:r w:rsidR="007660E6">
              <w:rPr>
                <w:lang w:eastAsia="ru-RU"/>
              </w:rPr>
              <w:t>.</w:t>
            </w:r>
            <w:r w:rsidRPr="00042788">
              <w:rPr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6B5F" w:rsidRPr="0028064A" w:rsidRDefault="00042788" w:rsidP="00F651FB">
            <w:pPr>
              <w:suppressAutoHyphens w:val="0"/>
              <w:jc w:val="right"/>
              <w:rPr>
                <w:lang w:eastAsia="ru-RU"/>
              </w:rPr>
            </w:pPr>
            <w:r w:rsidRPr="00042788">
              <w:rPr>
                <w:lang w:eastAsia="ru-RU"/>
              </w:rPr>
              <w:t>232 625.1</w:t>
            </w:r>
          </w:p>
        </w:tc>
      </w:tr>
      <w:tr w:rsidR="000F6B5F" w:rsidRPr="0028064A" w:rsidTr="000F6B5F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F6B5F" w:rsidRPr="0028064A" w:rsidRDefault="000F6B5F" w:rsidP="00F651FB">
            <w:pPr>
              <w:suppressAutoHyphens w:val="0"/>
              <w:jc w:val="both"/>
              <w:rPr>
                <w:lang w:eastAsia="ru-RU"/>
              </w:rPr>
            </w:pPr>
            <w:r w:rsidRPr="0028064A">
              <w:rPr>
                <w:lang w:eastAsia="ru-RU"/>
              </w:rPr>
              <w:t>Специальные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28064A" w:rsidRDefault="000F6B5F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28064A" w:rsidRDefault="000F6B5F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6B5F" w:rsidRPr="0028064A" w:rsidRDefault="000F6B5F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9990000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F6B5F" w:rsidRPr="0028064A" w:rsidRDefault="000F6B5F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F6B5F" w:rsidRPr="0028064A" w:rsidRDefault="00042788" w:rsidP="00F651FB">
            <w:pPr>
              <w:suppressAutoHyphens w:val="0"/>
              <w:jc w:val="right"/>
              <w:rPr>
                <w:lang w:eastAsia="ru-RU"/>
              </w:rPr>
            </w:pPr>
            <w:r w:rsidRPr="00042788">
              <w:rPr>
                <w:lang w:eastAsia="ru-RU"/>
              </w:rPr>
              <w:t>124 784</w:t>
            </w:r>
            <w:r w:rsidR="007660E6">
              <w:rPr>
                <w:lang w:eastAsia="ru-RU"/>
              </w:rPr>
              <w:t>.</w:t>
            </w:r>
            <w:r w:rsidRPr="00042788">
              <w:rPr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6B5F" w:rsidRPr="0028064A" w:rsidRDefault="00042788" w:rsidP="000F6B5F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042788">
              <w:rPr>
                <w:lang w:eastAsia="ru-RU"/>
              </w:rPr>
              <w:t>232 625.1</w:t>
            </w:r>
            <w:r w:rsidR="000F6B5F">
              <w:rPr>
                <w:lang w:eastAsia="ru-RU"/>
              </w:rPr>
              <w:t>»</w:t>
            </w:r>
          </w:p>
        </w:tc>
      </w:tr>
    </w:tbl>
    <w:p w:rsidR="000F6B5F" w:rsidRDefault="000F6B5F" w:rsidP="007660E6">
      <w:pPr>
        <w:tabs>
          <w:tab w:val="right" w:pos="9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42788">
        <w:rPr>
          <w:sz w:val="28"/>
          <w:szCs w:val="28"/>
        </w:rPr>
        <w:t>124 784</w:t>
      </w:r>
      <w:r w:rsidR="007660E6">
        <w:rPr>
          <w:sz w:val="28"/>
          <w:szCs w:val="28"/>
        </w:rPr>
        <w:t>.</w:t>
      </w:r>
      <w:r w:rsidR="00042788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«143 242.0»;</w:t>
      </w:r>
    </w:p>
    <w:p w:rsidR="00B66A07" w:rsidRDefault="00EF1FAD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EF1FAD" w:rsidRPr="0028064A" w:rsidTr="00EF1FAD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EF1FAD" w:rsidRPr="0028064A" w:rsidRDefault="00EF1FAD" w:rsidP="00F651F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28064A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28064A" w:rsidRDefault="00EF1FAD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28064A" w:rsidRDefault="00EF1FAD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F1FAD" w:rsidRPr="0028064A" w:rsidRDefault="00EF1FAD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F1FAD" w:rsidRPr="0028064A" w:rsidRDefault="00EF1FAD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F1FAD" w:rsidRPr="0028064A" w:rsidRDefault="00042788" w:rsidP="0004278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EF1FAD" w:rsidRPr="0028064A">
              <w:rPr>
                <w:lang w:eastAsia="ru-RU"/>
              </w:rPr>
              <w:t>0.</w:t>
            </w: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F1FAD" w:rsidRPr="0028064A" w:rsidRDefault="00042788" w:rsidP="00F651F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</w:tr>
      <w:tr w:rsidR="00042788" w:rsidRPr="0028064A" w:rsidTr="00EF1FAD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42788" w:rsidRPr="0028064A" w:rsidRDefault="00042788" w:rsidP="00F651FB">
            <w:pPr>
              <w:suppressAutoHyphens w:val="0"/>
              <w:jc w:val="both"/>
              <w:rPr>
                <w:lang w:eastAsia="ru-RU"/>
              </w:rPr>
            </w:pPr>
            <w:r w:rsidRPr="0028064A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42788" w:rsidRPr="0028064A" w:rsidRDefault="00042788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28064A">
              <w:rPr>
                <w:lang w:eastAsia="ru-RU"/>
              </w:rPr>
              <w:t>0.</w:t>
            </w: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42788" w:rsidRPr="0028064A" w:rsidRDefault="00042788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</w:tr>
      <w:tr w:rsidR="00042788" w:rsidRPr="0028064A" w:rsidTr="00EF1FAD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42788" w:rsidRPr="0028064A" w:rsidRDefault="00042788" w:rsidP="00F651FB">
            <w:pPr>
              <w:suppressAutoHyphens w:val="0"/>
              <w:jc w:val="both"/>
              <w:rPr>
                <w:lang w:eastAsia="ru-RU"/>
              </w:rPr>
            </w:pPr>
            <w:r w:rsidRPr="0028064A">
              <w:rPr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0650400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42788" w:rsidRPr="0028064A" w:rsidRDefault="00042788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28064A">
              <w:rPr>
                <w:lang w:eastAsia="ru-RU"/>
              </w:rPr>
              <w:t>0.</w:t>
            </w: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42788" w:rsidRPr="0028064A" w:rsidRDefault="00042788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</w:tr>
      <w:tr w:rsidR="00042788" w:rsidRPr="0028064A" w:rsidTr="00EF1FAD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42788" w:rsidRPr="0028064A" w:rsidRDefault="00042788" w:rsidP="00F651FB">
            <w:pPr>
              <w:suppressAutoHyphens w:val="0"/>
              <w:jc w:val="both"/>
              <w:rPr>
                <w:lang w:eastAsia="ru-RU"/>
              </w:rPr>
            </w:pPr>
            <w:r w:rsidRPr="0028064A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0650400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42788" w:rsidRPr="0028064A" w:rsidRDefault="00042788" w:rsidP="00F651FB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  <w:r w:rsidRPr="0028064A">
              <w:rPr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42788" w:rsidRPr="0028064A" w:rsidRDefault="00042788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28064A">
              <w:rPr>
                <w:lang w:eastAsia="ru-RU"/>
              </w:rPr>
              <w:t>0.</w:t>
            </w: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42788" w:rsidRPr="0028064A" w:rsidRDefault="00042788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</w:tr>
    </w:tbl>
    <w:p w:rsidR="00EF1FAD" w:rsidRDefault="00EF1FAD" w:rsidP="007660E6">
      <w:pPr>
        <w:tabs>
          <w:tab w:val="right" w:pos="9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441CF" w:rsidRDefault="00B441CF" w:rsidP="0062242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 строке: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6"/>
        <w:gridCol w:w="425"/>
        <w:gridCol w:w="425"/>
        <w:gridCol w:w="993"/>
        <w:gridCol w:w="425"/>
        <w:gridCol w:w="1276"/>
        <w:gridCol w:w="1275"/>
      </w:tblGrid>
      <w:tr w:rsidR="0001036C" w:rsidRPr="0028064A" w:rsidTr="0001036C">
        <w:trPr>
          <w:trHeight w:val="20"/>
        </w:trPr>
        <w:tc>
          <w:tcPr>
            <w:tcW w:w="5406" w:type="dxa"/>
            <w:shd w:val="clear" w:color="auto" w:fill="auto"/>
            <w:vAlign w:val="center"/>
            <w:hideMark/>
          </w:tcPr>
          <w:p w:rsidR="0001036C" w:rsidRPr="0028064A" w:rsidRDefault="00193890" w:rsidP="00DE188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1036C" w:rsidRPr="0028064A">
              <w:rPr>
                <w:lang w:eastAsia="ru-RU"/>
              </w:rPr>
              <w:t>ИТОГО: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1036C" w:rsidRPr="0028064A" w:rsidRDefault="0001036C" w:rsidP="00DE1887">
            <w:pPr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1036C" w:rsidRPr="0028064A" w:rsidRDefault="0001036C" w:rsidP="00DE1887">
            <w:pPr>
              <w:tabs>
                <w:tab w:val="left" w:pos="317"/>
              </w:tabs>
              <w:suppressAutoHyphens w:val="0"/>
              <w:ind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1036C" w:rsidRPr="0028064A" w:rsidRDefault="0001036C" w:rsidP="00DE1887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1036C" w:rsidRPr="0028064A" w:rsidRDefault="0001036C" w:rsidP="00DE1887">
            <w:pPr>
              <w:suppressAutoHyphens w:val="0"/>
              <w:ind w:left="-108" w:right="-99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036C" w:rsidRPr="0028064A" w:rsidRDefault="00C50457" w:rsidP="00DE1887">
            <w:pPr>
              <w:suppressAutoHyphens w:val="0"/>
              <w:ind w:left="-117"/>
              <w:jc w:val="right"/>
              <w:rPr>
                <w:lang w:eastAsia="ru-RU"/>
              </w:rPr>
            </w:pPr>
            <w:r w:rsidRPr="00C50457">
              <w:rPr>
                <w:lang w:eastAsia="ru-RU"/>
              </w:rPr>
              <w:t>3 413 404</w:t>
            </w:r>
            <w:r w:rsidR="007660E6">
              <w:rPr>
                <w:lang w:eastAsia="ru-RU"/>
              </w:rPr>
              <w:t>.</w:t>
            </w:r>
            <w:r w:rsidRPr="00C50457"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1036C" w:rsidRPr="0028064A" w:rsidRDefault="0001036C" w:rsidP="00C5045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8064A">
              <w:rPr>
                <w:lang w:eastAsia="ru-RU"/>
              </w:rPr>
              <w:t>3 6</w:t>
            </w:r>
            <w:r w:rsidR="00C50457">
              <w:rPr>
                <w:lang w:eastAsia="ru-RU"/>
              </w:rPr>
              <w:t>5</w:t>
            </w:r>
            <w:r w:rsidRPr="0028064A">
              <w:rPr>
                <w:lang w:eastAsia="ru-RU"/>
              </w:rPr>
              <w:t>9 341.0</w:t>
            </w:r>
            <w:r w:rsidR="00193890">
              <w:rPr>
                <w:lang w:eastAsia="ru-RU"/>
              </w:rPr>
              <w:t>»</w:t>
            </w:r>
          </w:p>
        </w:tc>
      </w:tr>
    </w:tbl>
    <w:p w:rsidR="000D2760" w:rsidRDefault="000D2760" w:rsidP="002E5AA6">
      <w:pPr>
        <w:tabs>
          <w:tab w:val="right" w:pos="9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42788">
        <w:rPr>
          <w:sz w:val="28"/>
          <w:szCs w:val="28"/>
        </w:rPr>
        <w:t>3 413 404</w:t>
      </w:r>
      <w:r w:rsidR="007660E6">
        <w:rPr>
          <w:sz w:val="28"/>
          <w:szCs w:val="28"/>
        </w:rPr>
        <w:t>.</w:t>
      </w:r>
      <w:r w:rsidR="00042788">
        <w:rPr>
          <w:sz w:val="28"/>
          <w:szCs w:val="28"/>
        </w:rPr>
        <w:t>8</w:t>
      </w:r>
      <w:r>
        <w:rPr>
          <w:sz w:val="28"/>
          <w:szCs w:val="28"/>
        </w:rPr>
        <w:t>» заменить цифрами «3 43</w:t>
      </w:r>
      <w:r w:rsidRPr="000D2760">
        <w:rPr>
          <w:sz w:val="28"/>
          <w:szCs w:val="28"/>
        </w:rPr>
        <w:t>1 661.7</w:t>
      </w:r>
      <w:r w:rsidR="00C5045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6F3D" w:rsidRDefault="00EA5EDB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9E7EB4" w:rsidRPr="008412AA">
        <w:rPr>
          <w:sz w:val="28"/>
          <w:szCs w:val="28"/>
        </w:rPr>
        <w:t>)</w:t>
      </w:r>
      <w:r w:rsidR="009A7A03">
        <w:rPr>
          <w:sz w:val="28"/>
          <w:szCs w:val="28"/>
        </w:rPr>
        <w:t xml:space="preserve"> </w:t>
      </w:r>
      <w:r w:rsidR="00C43B3C">
        <w:rPr>
          <w:sz w:val="28"/>
          <w:szCs w:val="28"/>
        </w:rPr>
        <w:t xml:space="preserve">в </w:t>
      </w:r>
      <w:r w:rsidR="00622428" w:rsidRPr="008412AA">
        <w:rPr>
          <w:sz w:val="28"/>
          <w:szCs w:val="28"/>
        </w:rPr>
        <w:t>приложени</w:t>
      </w:r>
      <w:r w:rsidR="00C43B3C">
        <w:rPr>
          <w:sz w:val="28"/>
          <w:szCs w:val="28"/>
        </w:rPr>
        <w:t>и</w:t>
      </w:r>
      <w:r w:rsidR="00C672A3" w:rsidRPr="008412AA">
        <w:rPr>
          <w:sz w:val="28"/>
          <w:szCs w:val="28"/>
        </w:rPr>
        <w:t xml:space="preserve"> 1</w:t>
      </w:r>
      <w:r w:rsidR="00085161">
        <w:rPr>
          <w:sz w:val="28"/>
          <w:szCs w:val="28"/>
        </w:rPr>
        <w:t>2</w:t>
      </w:r>
      <w:r w:rsidR="000E06E0">
        <w:rPr>
          <w:sz w:val="28"/>
          <w:szCs w:val="28"/>
        </w:rPr>
        <w:t>«</w:t>
      </w:r>
      <w:r w:rsidR="00622428" w:rsidRPr="008412AA">
        <w:rPr>
          <w:sz w:val="28"/>
          <w:szCs w:val="28"/>
        </w:rPr>
        <w:t>В</w:t>
      </w:r>
      <w:r w:rsidR="004F0BAD" w:rsidRPr="008412AA">
        <w:rPr>
          <w:sz w:val="28"/>
          <w:szCs w:val="28"/>
        </w:rPr>
        <w:t>едомственн</w:t>
      </w:r>
      <w:r w:rsidR="00622428" w:rsidRPr="008412AA">
        <w:rPr>
          <w:sz w:val="28"/>
          <w:szCs w:val="28"/>
        </w:rPr>
        <w:t>ая</w:t>
      </w:r>
      <w:r w:rsidR="004F0BAD" w:rsidRPr="00546FEF">
        <w:rPr>
          <w:sz w:val="28"/>
          <w:szCs w:val="28"/>
        </w:rPr>
        <w:t xml:space="preserve"> структур</w:t>
      </w:r>
      <w:r w:rsidR="00622428" w:rsidRPr="00546FEF">
        <w:rPr>
          <w:sz w:val="28"/>
          <w:szCs w:val="28"/>
        </w:rPr>
        <w:t>а</w:t>
      </w:r>
      <w:r w:rsidR="004F0BAD" w:rsidRPr="00546FEF">
        <w:rPr>
          <w:sz w:val="28"/>
          <w:szCs w:val="28"/>
        </w:rPr>
        <w:t xml:space="preserve"> расходов бюджета</w:t>
      </w:r>
      <w:r w:rsidR="00191E4A">
        <w:rPr>
          <w:sz w:val="28"/>
          <w:szCs w:val="28"/>
        </w:rPr>
        <w:t xml:space="preserve"> г</w:t>
      </w:r>
      <w:r w:rsidR="00622428" w:rsidRPr="00546FEF">
        <w:rPr>
          <w:sz w:val="28"/>
          <w:szCs w:val="28"/>
        </w:rPr>
        <w:t>ород</w:t>
      </w:r>
      <w:r w:rsidR="00191E4A">
        <w:rPr>
          <w:sz w:val="28"/>
          <w:szCs w:val="28"/>
        </w:rPr>
        <w:t>а</w:t>
      </w:r>
      <w:r w:rsidR="00622428" w:rsidRPr="00546FEF">
        <w:rPr>
          <w:sz w:val="28"/>
          <w:szCs w:val="28"/>
        </w:rPr>
        <w:t xml:space="preserve"> Волгодонск</w:t>
      </w:r>
      <w:r w:rsidR="00191E4A">
        <w:rPr>
          <w:sz w:val="28"/>
          <w:szCs w:val="28"/>
        </w:rPr>
        <w:t>а</w:t>
      </w:r>
      <w:r w:rsidR="004F0BAD" w:rsidRPr="00546FEF">
        <w:rPr>
          <w:sz w:val="28"/>
          <w:szCs w:val="28"/>
        </w:rPr>
        <w:t>на 20</w:t>
      </w:r>
      <w:r w:rsidR="00FE211D" w:rsidRPr="00546FEF">
        <w:rPr>
          <w:sz w:val="28"/>
          <w:szCs w:val="28"/>
        </w:rPr>
        <w:t>1</w:t>
      </w:r>
      <w:r w:rsidR="00085161">
        <w:rPr>
          <w:sz w:val="28"/>
          <w:szCs w:val="28"/>
        </w:rPr>
        <w:t>2</w:t>
      </w:r>
      <w:r w:rsidR="004F0BAD" w:rsidRPr="00546FEF">
        <w:rPr>
          <w:sz w:val="28"/>
          <w:szCs w:val="28"/>
        </w:rPr>
        <w:t xml:space="preserve"> год</w:t>
      </w:r>
      <w:r w:rsidR="000E06E0">
        <w:rPr>
          <w:sz w:val="28"/>
          <w:szCs w:val="28"/>
        </w:rPr>
        <w:t>»</w:t>
      </w:r>
      <w:r w:rsidR="00C43B3C">
        <w:rPr>
          <w:sz w:val="28"/>
          <w:szCs w:val="28"/>
        </w:rPr>
        <w:t>:</w:t>
      </w:r>
    </w:p>
    <w:p w:rsidR="00C43B3C" w:rsidRDefault="00C43B3C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в строк</w:t>
      </w:r>
      <w:r w:rsidR="002E5AA6">
        <w:rPr>
          <w:sz w:val="28"/>
          <w:szCs w:val="28"/>
        </w:rPr>
        <w:t>ах</w:t>
      </w:r>
      <w:r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2E5AA6" w:rsidRPr="00EB1B5A" w:rsidTr="002E5AA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A6" w:rsidRPr="00EB1B5A" w:rsidRDefault="002E5AA6" w:rsidP="002E5AA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939 162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7</w:t>
            </w:r>
          </w:p>
        </w:tc>
      </w:tr>
      <w:tr w:rsidR="002E5AA6" w:rsidRPr="00EB1B5A" w:rsidTr="002E5AA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A6" w:rsidRPr="00EB1B5A" w:rsidRDefault="002E5AA6" w:rsidP="002E5AA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119 879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E5AA6" w:rsidRDefault="002E5AA6" w:rsidP="00886675">
      <w:pPr>
        <w:tabs>
          <w:tab w:val="right" w:pos="9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2E5AA6">
        <w:rPr>
          <w:sz w:val="28"/>
          <w:szCs w:val="28"/>
        </w:rPr>
        <w:t>939 162</w:t>
      </w:r>
      <w:r w:rsidR="007660E6">
        <w:rPr>
          <w:sz w:val="28"/>
          <w:szCs w:val="28"/>
        </w:rPr>
        <w:t>.</w:t>
      </w:r>
      <w:r w:rsidRPr="002E5AA6">
        <w:rPr>
          <w:sz w:val="28"/>
          <w:szCs w:val="28"/>
        </w:rPr>
        <w:t>7</w:t>
      </w:r>
      <w:r w:rsidR="007660E6">
        <w:rPr>
          <w:sz w:val="28"/>
          <w:szCs w:val="28"/>
        </w:rPr>
        <w:t>» заменить цифрами «934 548.3,</w:t>
      </w:r>
      <w:r>
        <w:rPr>
          <w:sz w:val="28"/>
          <w:szCs w:val="28"/>
        </w:rPr>
        <w:t xml:space="preserve"> цифры «</w:t>
      </w:r>
      <w:r w:rsidRPr="002E5AA6">
        <w:rPr>
          <w:sz w:val="28"/>
          <w:szCs w:val="28"/>
        </w:rPr>
        <w:t>119 879</w:t>
      </w:r>
      <w:r w:rsidR="007660E6">
        <w:rPr>
          <w:sz w:val="28"/>
          <w:szCs w:val="28"/>
        </w:rPr>
        <w:t>.</w:t>
      </w:r>
      <w:r w:rsidRPr="002E5AA6">
        <w:rPr>
          <w:sz w:val="28"/>
          <w:szCs w:val="28"/>
        </w:rPr>
        <w:t>6</w:t>
      </w:r>
      <w:r>
        <w:rPr>
          <w:sz w:val="28"/>
          <w:szCs w:val="28"/>
        </w:rPr>
        <w:t>» заменить цифрами «119 931.7»;</w:t>
      </w:r>
    </w:p>
    <w:p w:rsidR="002E5AA6" w:rsidRDefault="002E5AA6" w:rsidP="002E5A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2E5AA6" w:rsidRPr="00EB1B5A" w:rsidTr="002E5AA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A6" w:rsidRPr="00EB1B5A" w:rsidRDefault="002E5AA6" w:rsidP="002E5AA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10 139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</w:p>
        </w:tc>
      </w:tr>
      <w:tr w:rsidR="002E5AA6" w:rsidRPr="00EB1B5A" w:rsidTr="002E5AA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A6" w:rsidRPr="00EB1B5A" w:rsidRDefault="002E5AA6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Реализация государственных функций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A6" w:rsidRPr="00EB1B5A" w:rsidRDefault="002E5AA6" w:rsidP="002E5AA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2 821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E5AA6" w:rsidRDefault="002E5AA6" w:rsidP="00886675">
      <w:pPr>
        <w:tabs>
          <w:tab w:val="right" w:pos="9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2E5AA6">
        <w:rPr>
          <w:sz w:val="28"/>
          <w:szCs w:val="28"/>
        </w:rPr>
        <w:t>10 139</w:t>
      </w:r>
      <w:r w:rsidR="007660E6">
        <w:rPr>
          <w:sz w:val="28"/>
          <w:szCs w:val="28"/>
        </w:rPr>
        <w:t>.</w:t>
      </w:r>
      <w:r w:rsidRPr="002E5AA6">
        <w:rPr>
          <w:sz w:val="28"/>
          <w:szCs w:val="28"/>
        </w:rPr>
        <w:t>6</w:t>
      </w:r>
      <w:r>
        <w:rPr>
          <w:sz w:val="28"/>
          <w:szCs w:val="28"/>
        </w:rPr>
        <w:t>» заменить цифрами «10 191.7»</w:t>
      </w:r>
      <w:r w:rsidR="007660E6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2E5AA6">
        <w:rPr>
          <w:sz w:val="28"/>
          <w:szCs w:val="28"/>
        </w:rPr>
        <w:t>2 821</w:t>
      </w:r>
      <w:r w:rsidR="007660E6">
        <w:rPr>
          <w:sz w:val="28"/>
          <w:szCs w:val="28"/>
        </w:rPr>
        <w:t>.</w:t>
      </w:r>
      <w:r w:rsidRPr="002E5AA6">
        <w:rPr>
          <w:sz w:val="28"/>
          <w:szCs w:val="28"/>
        </w:rPr>
        <w:t>2</w:t>
      </w:r>
      <w:r>
        <w:rPr>
          <w:sz w:val="28"/>
          <w:szCs w:val="28"/>
        </w:rPr>
        <w:t>» заменить цифрами «2 873.3»;</w:t>
      </w:r>
    </w:p>
    <w:p w:rsidR="002E5AA6" w:rsidRDefault="002E5AA6" w:rsidP="002E5AA6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54400">
        <w:rPr>
          <w:sz w:val="28"/>
          <w:szCs w:val="28"/>
        </w:rPr>
        <w:t>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Иные расходы на реализацию государственных функций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не отнесенные к другим целевым статьям и являющиеся резервом для финансирования инвестиционных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0922300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E5AA6" w:rsidRDefault="00854400" w:rsidP="00886675">
      <w:pPr>
        <w:tabs>
          <w:tab w:val="right" w:pos="9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«48.2» заменить цифрами «100.3»;</w:t>
      </w:r>
    </w:p>
    <w:p w:rsidR="00C43B3C" w:rsidRDefault="00854400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244 904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854400" w:rsidRDefault="00854400" w:rsidP="00886675">
      <w:pPr>
        <w:rPr>
          <w:sz w:val="28"/>
          <w:szCs w:val="28"/>
        </w:rPr>
      </w:pPr>
      <w:r>
        <w:rPr>
          <w:sz w:val="28"/>
          <w:szCs w:val="28"/>
        </w:rPr>
        <w:t>цифры «244 904.3» заменить цифрами «242 865.6»;</w:t>
      </w:r>
    </w:p>
    <w:p w:rsidR="00C43B3C" w:rsidRDefault="00854400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194 053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854400" w:rsidRDefault="00854400" w:rsidP="00886675">
      <w:pPr>
        <w:rPr>
          <w:sz w:val="28"/>
          <w:szCs w:val="28"/>
        </w:rPr>
      </w:pPr>
      <w:r>
        <w:rPr>
          <w:sz w:val="28"/>
          <w:szCs w:val="28"/>
        </w:rPr>
        <w:t>цифры «194 053.4» заменить цифрами «192 014.7;</w:t>
      </w:r>
    </w:p>
    <w:p w:rsidR="00854400" w:rsidRDefault="00854400" w:rsidP="0085440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86675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54400"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43 027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Pr="00EB1B5A">
              <w:rPr>
                <w:color w:val="000000"/>
                <w:lang w:eastAsia="ru-RU"/>
              </w:rPr>
              <w:lastRenderedPageBreak/>
              <w:t>«Доступная среда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7660E6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7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сети автомобильных дорог местного значения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39 672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39 443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39 443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4 606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34 837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229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3 109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1 722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85440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400" w:rsidRPr="00EB1B5A" w:rsidRDefault="00854400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00" w:rsidRPr="00EB1B5A" w:rsidRDefault="0085440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1 386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  <w:r w:rsidR="00886675">
              <w:rPr>
                <w:color w:val="000000"/>
                <w:lang w:eastAsia="ru-RU"/>
              </w:rPr>
              <w:t>»</w:t>
            </w:r>
          </w:p>
        </w:tc>
      </w:tr>
    </w:tbl>
    <w:p w:rsidR="00C43B3C" w:rsidRDefault="00886675" w:rsidP="00886675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8B1FB5">
        <w:rPr>
          <w:sz w:val="28"/>
          <w:szCs w:val="28"/>
        </w:rPr>
        <w:t>43 027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1</w:t>
      </w:r>
      <w:r>
        <w:rPr>
          <w:sz w:val="28"/>
          <w:szCs w:val="28"/>
        </w:rPr>
        <w:t>» заменить цифрами «40 988.4»</w:t>
      </w:r>
      <w:r w:rsidR="002B2AD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8B1FB5">
        <w:rPr>
          <w:sz w:val="28"/>
          <w:szCs w:val="28"/>
        </w:rPr>
        <w:t>245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«190.0»</w:t>
      </w:r>
      <w:r w:rsidR="002B2AD4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 «</w:t>
      </w:r>
      <w:r w:rsidRPr="008B1FB5">
        <w:rPr>
          <w:sz w:val="28"/>
          <w:szCs w:val="28"/>
        </w:rPr>
        <w:t>222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«183.6</w:t>
      </w:r>
      <w:r w:rsidRPr="008B1FB5">
        <w:rPr>
          <w:sz w:val="28"/>
          <w:szCs w:val="28"/>
        </w:rPr>
        <w:t>»</w:t>
      </w:r>
      <w:r w:rsidR="002B2AD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8B1FB5">
        <w:rPr>
          <w:sz w:val="28"/>
          <w:szCs w:val="28"/>
        </w:rPr>
        <w:t>22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7</w:t>
      </w:r>
      <w:r>
        <w:rPr>
          <w:sz w:val="28"/>
          <w:szCs w:val="28"/>
        </w:rPr>
        <w:t>» заменить цифрами «6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4»</w:t>
      </w:r>
      <w:r w:rsidR="002B2AD4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 «</w:t>
      </w:r>
      <w:r w:rsidRPr="008B1FB5">
        <w:rPr>
          <w:sz w:val="28"/>
          <w:szCs w:val="28"/>
        </w:rPr>
        <w:t>39 672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«37 897.2»</w:t>
      </w:r>
      <w:r w:rsidR="002B2AD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8B1FB5">
        <w:rPr>
          <w:sz w:val="28"/>
          <w:szCs w:val="28"/>
        </w:rPr>
        <w:t>39 443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«37 668.2»</w:t>
      </w:r>
      <w:r w:rsidR="002B2AD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8B1FB5">
        <w:rPr>
          <w:sz w:val="28"/>
          <w:szCs w:val="28"/>
        </w:rPr>
        <w:t>4 606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«3 024.1»</w:t>
      </w:r>
      <w:r w:rsidR="002B2AD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8B1FB5">
        <w:rPr>
          <w:sz w:val="28"/>
          <w:szCs w:val="28"/>
        </w:rPr>
        <w:t>34 837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«34 644.1»</w:t>
      </w:r>
      <w:r w:rsidR="002B2AD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8B1FB5">
        <w:rPr>
          <w:sz w:val="28"/>
          <w:szCs w:val="28"/>
        </w:rPr>
        <w:t>3 109</w:t>
      </w:r>
      <w:r w:rsidR="007660E6">
        <w:rPr>
          <w:sz w:val="28"/>
          <w:szCs w:val="28"/>
        </w:rPr>
        <w:t>.</w:t>
      </w:r>
      <w:r w:rsidRPr="008B1FB5">
        <w:rPr>
          <w:sz w:val="28"/>
          <w:szCs w:val="28"/>
        </w:rPr>
        <w:t>2</w:t>
      </w:r>
      <w:r>
        <w:rPr>
          <w:sz w:val="28"/>
          <w:szCs w:val="28"/>
        </w:rPr>
        <w:t>» заменить цифрами «2 901.2»</w:t>
      </w:r>
      <w:r w:rsidR="002B2AD4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 «</w:t>
      </w:r>
      <w:r w:rsidR="008B1FB5" w:rsidRPr="008B1FB5">
        <w:rPr>
          <w:sz w:val="28"/>
          <w:szCs w:val="28"/>
        </w:rPr>
        <w:t>1 722</w:t>
      </w:r>
      <w:r w:rsidR="007660E6">
        <w:rPr>
          <w:sz w:val="28"/>
          <w:szCs w:val="28"/>
        </w:rPr>
        <w:t>.</w:t>
      </w:r>
      <w:r w:rsidR="008B1FB5" w:rsidRPr="008B1FB5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</w:t>
      </w:r>
      <w:r w:rsidR="008B1FB5">
        <w:rPr>
          <w:sz w:val="28"/>
          <w:szCs w:val="28"/>
        </w:rPr>
        <w:t>1 535.4</w:t>
      </w:r>
      <w:r>
        <w:rPr>
          <w:sz w:val="28"/>
          <w:szCs w:val="28"/>
        </w:rPr>
        <w:t>»</w:t>
      </w:r>
      <w:r w:rsidR="002B2AD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="008B1FB5" w:rsidRPr="008B1FB5">
        <w:rPr>
          <w:sz w:val="28"/>
          <w:szCs w:val="28"/>
        </w:rPr>
        <w:t>1 386</w:t>
      </w:r>
      <w:r w:rsidR="007660E6">
        <w:rPr>
          <w:sz w:val="28"/>
          <w:szCs w:val="28"/>
        </w:rPr>
        <w:t>.</w:t>
      </w:r>
      <w:r w:rsidR="008B1FB5" w:rsidRPr="008B1FB5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</w:t>
      </w:r>
      <w:r w:rsidR="008B1FB5">
        <w:rPr>
          <w:sz w:val="28"/>
          <w:szCs w:val="28"/>
        </w:rPr>
        <w:t>1 365.8</w:t>
      </w:r>
      <w:r>
        <w:rPr>
          <w:sz w:val="28"/>
          <w:szCs w:val="28"/>
        </w:rPr>
        <w:t>»;</w:t>
      </w:r>
    </w:p>
    <w:p w:rsidR="00C43B3C" w:rsidRDefault="008B1FB5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725E0">
        <w:rPr>
          <w:sz w:val="28"/>
          <w:szCs w:val="28"/>
        </w:rPr>
        <w:t>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B725E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E0" w:rsidRPr="00EB1B5A" w:rsidRDefault="00B725E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464 715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B725E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E0" w:rsidRPr="00EB1B5A" w:rsidRDefault="00B725E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261 320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C43B3C" w:rsidRDefault="00B725E0" w:rsidP="002B2AD4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083FDF">
        <w:rPr>
          <w:sz w:val="28"/>
          <w:szCs w:val="28"/>
        </w:rPr>
        <w:t>464 715</w:t>
      </w:r>
      <w:r w:rsidR="007660E6">
        <w:rPr>
          <w:sz w:val="28"/>
          <w:szCs w:val="28"/>
        </w:rPr>
        <w:t>.</w:t>
      </w:r>
      <w:r w:rsidRPr="00083FDF">
        <w:rPr>
          <w:sz w:val="28"/>
          <w:szCs w:val="28"/>
        </w:rPr>
        <w:t>2</w:t>
      </w:r>
      <w:r>
        <w:rPr>
          <w:sz w:val="28"/>
          <w:szCs w:val="28"/>
        </w:rPr>
        <w:t>» заменить цифрами «462 087.4»</w:t>
      </w:r>
      <w:r w:rsidR="002B2AD4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083FDF">
        <w:rPr>
          <w:sz w:val="28"/>
          <w:szCs w:val="28"/>
        </w:rPr>
        <w:t>261 320</w:t>
      </w:r>
      <w:r w:rsidR="007660E6">
        <w:rPr>
          <w:sz w:val="28"/>
          <w:szCs w:val="28"/>
        </w:rPr>
        <w:t>.</w:t>
      </w:r>
      <w:r w:rsidRPr="00083FDF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«260 003.2»;</w:t>
      </w:r>
    </w:p>
    <w:p w:rsidR="00C43B3C" w:rsidRDefault="00B725E0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B725E0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E0" w:rsidRPr="00EB1B5A" w:rsidRDefault="00B725E0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5E0" w:rsidRPr="00EB1B5A" w:rsidRDefault="00B725E0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69 834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B725E0" w:rsidRDefault="00B725E0" w:rsidP="00B725E0">
      <w:pPr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83FDF" w:rsidRPr="00083FDF">
        <w:rPr>
          <w:sz w:val="28"/>
          <w:szCs w:val="28"/>
        </w:rPr>
        <w:t>69 834</w:t>
      </w:r>
      <w:r w:rsidR="007660E6">
        <w:rPr>
          <w:sz w:val="28"/>
          <w:szCs w:val="28"/>
        </w:rPr>
        <w:t>.</w:t>
      </w:r>
      <w:r w:rsidR="00083FDF" w:rsidRPr="00083FDF">
        <w:rPr>
          <w:sz w:val="28"/>
          <w:szCs w:val="28"/>
        </w:rPr>
        <w:t>6</w:t>
      </w:r>
      <w:r>
        <w:rPr>
          <w:sz w:val="28"/>
          <w:szCs w:val="28"/>
        </w:rPr>
        <w:t>» заменить цифрами «</w:t>
      </w:r>
      <w:r w:rsidR="00083FDF">
        <w:rPr>
          <w:sz w:val="28"/>
          <w:szCs w:val="28"/>
        </w:rPr>
        <w:t>68 517.8</w:t>
      </w:r>
      <w:r>
        <w:rPr>
          <w:sz w:val="28"/>
          <w:szCs w:val="28"/>
        </w:rPr>
        <w:t>»;</w:t>
      </w:r>
    </w:p>
    <w:p w:rsidR="00C43B3C" w:rsidRDefault="00083FDF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жилищного хозяйства в городе Волгодонске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29 335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1 028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1 028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895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2B2AD4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2B2AD4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7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92571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</w:t>
            </w:r>
            <w:r w:rsidR="0092571A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92571A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28 307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C43B3C" w:rsidRDefault="00083FDF" w:rsidP="00083FDF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083FDF">
        <w:rPr>
          <w:sz w:val="28"/>
          <w:szCs w:val="28"/>
        </w:rPr>
        <w:t>29 335</w:t>
      </w:r>
      <w:r w:rsidR="007660E6">
        <w:rPr>
          <w:sz w:val="28"/>
          <w:szCs w:val="28"/>
        </w:rPr>
        <w:t>.</w:t>
      </w:r>
      <w:r w:rsidRPr="00083FDF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«28 018.2»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083FDF">
        <w:rPr>
          <w:sz w:val="28"/>
          <w:szCs w:val="28"/>
        </w:rPr>
        <w:t>1 028</w:t>
      </w:r>
      <w:r w:rsidR="007660E6">
        <w:rPr>
          <w:sz w:val="28"/>
          <w:szCs w:val="28"/>
        </w:rPr>
        <w:t>.</w:t>
      </w:r>
      <w:r w:rsidRPr="00083FDF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«983.5»</w:t>
      </w:r>
      <w:r w:rsidR="004A58B8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 «</w:t>
      </w:r>
      <w:r w:rsidRPr="00083FDF">
        <w:rPr>
          <w:sz w:val="28"/>
          <w:szCs w:val="28"/>
        </w:rPr>
        <w:t>895</w:t>
      </w:r>
      <w:r w:rsidR="007660E6">
        <w:rPr>
          <w:sz w:val="28"/>
          <w:szCs w:val="28"/>
        </w:rPr>
        <w:t>.</w:t>
      </w:r>
      <w:r w:rsidRPr="00083FDF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«857.4</w:t>
      </w:r>
      <w:r w:rsidRPr="008B1FB5">
        <w:rPr>
          <w:sz w:val="28"/>
          <w:szCs w:val="28"/>
        </w:rPr>
        <w:t>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083FDF">
        <w:rPr>
          <w:sz w:val="28"/>
          <w:szCs w:val="28"/>
        </w:rPr>
        <w:t>132</w:t>
      </w:r>
      <w:r w:rsidR="007660E6">
        <w:rPr>
          <w:sz w:val="28"/>
          <w:szCs w:val="28"/>
        </w:rPr>
        <w:t>.</w:t>
      </w:r>
      <w:r w:rsidRPr="00083FDF">
        <w:rPr>
          <w:sz w:val="28"/>
          <w:szCs w:val="28"/>
        </w:rPr>
        <w:t>7</w:t>
      </w:r>
      <w:r>
        <w:rPr>
          <w:sz w:val="28"/>
          <w:szCs w:val="28"/>
        </w:rPr>
        <w:t>» заменить цифрами «126</w:t>
      </w:r>
      <w:r w:rsidR="007660E6">
        <w:rPr>
          <w:sz w:val="28"/>
          <w:szCs w:val="28"/>
        </w:rPr>
        <w:t>.</w:t>
      </w:r>
      <w:r>
        <w:rPr>
          <w:sz w:val="28"/>
          <w:szCs w:val="28"/>
        </w:rPr>
        <w:t>1»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083FDF">
        <w:rPr>
          <w:sz w:val="28"/>
          <w:szCs w:val="28"/>
        </w:rPr>
        <w:t>28 307</w:t>
      </w:r>
      <w:r w:rsidR="007660E6">
        <w:rPr>
          <w:sz w:val="28"/>
          <w:szCs w:val="28"/>
        </w:rPr>
        <w:t>.</w:t>
      </w:r>
      <w:r w:rsidRPr="00083FDF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«27 034.7»;</w:t>
      </w:r>
    </w:p>
    <w:p w:rsidR="00083FDF" w:rsidRDefault="00083FDF" w:rsidP="00083F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86 596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86 596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«Охрана окружающей среды и рациональное природопользование в городе Волгодонске на период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33 655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33 655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«Благоустроенный город на 2012-2014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52 941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40 621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083FDF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DF" w:rsidRPr="00EB1B5A" w:rsidRDefault="00083FDF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DF" w:rsidRPr="00EB1B5A" w:rsidRDefault="00083FDF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12 319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83FDF" w:rsidRDefault="00083FDF" w:rsidP="00083FDF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C075C1">
        <w:rPr>
          <w:sz w:val="28"/>
          <w:szCs w:val="28"/>
        </w:rPr>
        <w:t>86 596</w:t>
      </w:r>
      <w:r w:rsidR="007660E6">
        <w:rPr>
          <w:sz w:val="28"/>
          <w:szCs w:val="28"/>
        </w:rPr>
        <w:t>.</w:t>
      </w:r>
      <w:r w:rsidRPr="00C075C1">
        <w:rPr>
          <w:sz w:val="28"/>
          <w:szCs w:val="28"/>
        </w:rPr>
        <w:t>4</w:t>
      </w:r>
      <w:r>
        <w:rPr>
          <w:sz w:val="28"/>
          <w:szCs w:val="28"/>
        </w:rPr>
        <w:t>» заменить цифрами «</w:t>
      </w:r>
      <w:r w:rsidR="00C075C1">
        <w:rPr>
          <w:sz w:val="28"/>
          <w:szCs w:val="28"/>
        </w:rPr>
        <w:t>85 285.4</w:t>
      </w:r>
      <w:r>
        <w:rPr>
          <w:sz w:val="28"/>
          <w:szCs w:val="28"/>
        </w:rPr>
        <w:t>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="00C075C1" w:rsidRPr="00C075C1">
        <w:rPr>
          <w:sz w:val="28"/>
          <w:szCs w:val="28"/>
        </w:rPr>
        <w:t>33 655</w:t>
      </w:r>
      <w:r w:rsidR="007660E6">
        <w:rPr>
          <w:sz w:val="28"/>
          <w:szCs w:val="28"/>
        </w:rPr>
        <w:t>.</w:t>
      </w:r>
      <w:r w:rsidR="00C075C1" w:rsidRPr="00C075C1">
        <w:rPr>
          <w:sz w:val="28"/>
          <w:szCs w:val="28"/>
        </w:rPr>
        <w:t>4</w:t>
      </w:r>
      <w:r>
        <w:rPr>
          <w:sz w:val="28"/>
          <w:szCs w:val="28"/>
        </w:rPr>
        <w:t>» заменить цифрами «</w:t>
      </w:r>
      <w:r w:rsidR="00C075C1">
        <w:rPr>
          <w:sz w:val="28"/>
          <w:szCs w:val="28"/>
        </w:rPr>
        <w:t>33 578.4</w:t>
      </w:r>
      <w:r>
        <w:rPr>
          <w:sz w:val="28"/>
          <w:szCs w:val="28"/>
        </w:rPr>
        <w:t>»</w:t>
      </w:r>
      <w:r w:rsidR="004A58B8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 «</w:t>
      </w:r>
      <w:r w:rsidR="00C075C1" w:rsidRPr="00C075C1">
        <w:rPr>
          <w:sz w:val="28"/>
          <w:szCs w:val="28"/>
        </w:rPr>
        <w:t>52 941</w:t>
      </w:r>
      <w:r w:rsidR="007660E6">
        <w:rPr>
          <w:sz w:val="28"/>
          <w:szCs w:val="28"/>
        </w:rPr>
        <w:t>.</w:t>
      </w:r>
      <w:r w:rsidR="00C075C1" w:rsidRPr="00C075C1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</w:t>
      </w:r>
      <w:r w:rsidR="00C075C1">
        <w:rPr>
          <w:sz w:val="28"/>
          <w:szCs w:val="28"/>
        </w:rPr>
        <w:t>51 707.0</w:t>
      </w:r>
      <w:r w:rsidRPr="008B1FB5">
        <w:rPr>
          <w:sz w:val="28"/>
          <w:szCs w:val="28"/>
        </w:rPr>
        <w:t>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="00C075C1" w:rsidRPr="00C075C1">
        <w:rPr>
          <w:sz w:val="28"/>
          <w:szCs w:val="28"/>
        </w:rPr>
        <w:t>40</w:t>
      </w:r>
      <w:r w:rsidR="00C075C1">
        <w:rPr>
          <w:sz w:val="28"/>
          <w:szCs w:val="28"/>
        </w:rPr>
        <w:t> </w:t>
      </w:r>
      <w:r w:rsidR="00C075C1" w:rsidRPr="00C075C1">
        <w:rPr>
          <w:sz w:val="28"/>
          <w:szCs w:val="28"/>
        </w:rPr>
        <w:t>621</w:t>
      </w:r>
      <w:r w:rsidR="007660E6">
        <w:rPr>
          <w:sz w:val="28"/>
          <w:szCs w:val="28"/>
        </w:rPr>
        <w:t>.</w:t>
      </w:r>
      <w:r w:rsidR="00C075C1" w:rsidRPr="00C075C1">
        <w:rPr>
          <w:sz w:val="28"/>
          <w:szCs w:val="28"/>
        </w:rPr>
        <w:t>2</w:t>
      </w:r>
      <w:r>
        <w:rPr>
          <w:sz w:val="28"/>
          <w:szCs w:val="28"/>
        </w:rPr>
        <w:t>» заменить цифрами «</w:t>
      </w:r>
      <w:r w:rsidR="00C075C1">
        <w:rPr>
          <w:sz w:val="28"/>
          <w:szCs w:val="28"/>
        </w:rPr>
        <w:t>39 526.2</w:t>
      </w:r>
      <w:r>
        <w:rPr>
          <w:sz w:val="28"/>
          <w:szCs w:val="28"/>
        </w:rPr>
        <w:t>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="00C075C1" w:rsidRPr="00C075C1">
        <w:rPr>
          <w:sz w:val="28"/>
          <w:szCs w:val="28"/>
        </w:rPr>
        <w:t>12 319</w:t>
      </w:r>
      <w:r w:rsidR="007660E6">
        <w:rPr>
          <w:sz w:val="28"/>
          <w:szCs w:val="28"/>
        </w:rPr>
        <w:t>.</w:t>
      </w:r>
      <w:r w:rsidR="00C075C1" w:rsidRPr="00C075C1">
        <w:rPr>
          <w:sz w:val="28"/>
          <w:szCs w:val="28"/>
        </w:rPr>
        <w:t>8</w:t>
      </w:r>
      <w:r>
        <w:rPr>
          <w:sz w:val="28"/>
          <w:szCs w:val="28"/>
        </w:rPr>
        <w:t>» заменить цифрами «</w:t>
      </w:r>
      <w:r w:rsidR="00C075C1">
        <w:rPr>
          <w:sz w:val="28"/>
          <w:szCs w:val="28"/>
        </w:rPr>
        <w:t>12 180.8</w:t>
      </w:r>
      <w:r>
        <w:rPr>
          <w:sz w:val="28"/>
          <w:szCs w:val="28"/>
        </w:rPr>
        <w:t>»;</w:t>
      </w:r>
    </w:p>
    <w:p w:rsidR="00083FDF" w:rsidRDefault="00C075C1" w:rsidP="00083F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C075C1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C1" w:rsidRPr="00EB1B5A" w:rsidRDefault="00C075C1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16 814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C075C1" w:rsidRDefault="00C075C1" w:rsidP="00083FDF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C075C1">
        <w:rPr>
          <w:sz w:val="28"/>
          <w:szCs w:val="28"/>
        </w:rPr>
        <w:t>16 814</w:t>
      </w:r>
      <w:r w:rsidR="007660E6">
        <w:rPr>
          <w:sz w:val="28"/>
          <w:szCs w:val="28"/>
        </w:rPr>
        <w:t>.</w:t>
      </w:r>
      <w:r w:rsidRPr="00C075C1">
        <w:rPr>
          <w:sz w:val="28"/>
          <w:szCs w:val="28"/>
        </w:rPr>
        <w:t>8</w:t>
      </w:r>
      <w:r>
        <w:rPr>
          <w:sz w:val="28"/>
          <w:szCs w:val="28"/>
        </w:rPr>
        <w:t>» заменить цифрами «16 762.7»;</w:t>
      </w:r>
    </w:p>
    <w:p w:rsidR="00083FDF" w:rsidRDefault="00C075C1" w:rsidP="00083F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м) строки: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C075C1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C1" w:rsidRPr="00EB1B5A" w:rsidRDefault="00C075C1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</w:p>
        </w:tc>
      </w:tr>
      <w:tr w:rsidR="00C075C1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C1" w:rsidRPr="00EB1B5A" w:rsidRDefault="00C075C1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 xml:space="preserve">Обслуживание государственного внутреннего и </w:t>
            </w:r>
            <w:r w:rsidRPr="00EB1B5A">
              <w:rPr>
                <w:color w:val="00000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</w:p>
        </w:tc>
      </w:tr>
      <w:tr w:rsidR="00C075C1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C1" w:rsidRPr="00EB1B5A" w:rsidRDefault="00C075C1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Процентные платежи по муниципальному долгу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</w:p>
        </w:tc>
      </w:tr>
      <w:tr w:rsidR="00C075C1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C1" w:rsidRPr="00EB1B5A" w:rsidRDefault="00C075C1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0650400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C1" w:rsidRPr="00EB1B5A" w:rsidRDefault="00C075C1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C075C1" w:rsidRDefault="00C075C1" w:rsidP="00083FDF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43B3C" w:rsidRDefault="00C075C1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D631F9"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D631F9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F9" w:rsidRPr="00EB1B5A" w:rsidRDefault="00D631F9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1 381 107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D631F9" w:rsidRDefault="00D631F9" w:rsidP="00D631F9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D631F9">
        <w:rPr>
          <w:sz w:val="28"/>
          <w:szCs w:val="28"/>
        </w:rPr>
        <w:t>1 381 107</w:t>
      </w:r>
      <w:r w:rsidR="007660E6">
        <w:rPr>
          <w:sz w:val="28"/>
          <w:szCs w:val="28"/>
        </w:rPr>
        <w:t>.</w:t>
      </w:r>
      <w:r w:rsidRPr="00D631F9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«1 367 636.2»;</w:t>
      </w:r>
    </w:p>
    <w:p w:rsidR="00C075C1" w:rsidRDefault="00D631F9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D631F9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F9" w:rsidRPr="00EB1B5A" w:rsidRDefault="00D631F9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1 352 760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D631F9" w:rsidRDefault="00D631F9" w:rsidP="00D631F9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D631F9">
        <w:rPr>
          <w:sz w:val="28"/>
          <w:szCs w:val="28"/>
        </w:rPr>
        <w:t>1 352 760</w:t>
      </w:r>
      <w:r w:rsidR="007660E6">
        <w:rPr>
          <w:sz w:val="28"/>
          <w:szCs w:val="28"/>
        </w:rPr>
        <w:t>.</w:t>
      </w:r>
      <w:r w:rsidRPr="00D631F9">
        <w:rPr>
          <w:sz w:val="28"/>
          <w:szCs w:val="28"/>
        </w:rPr>
        <w:t>8</w:t>
      </w:r>
      <w:r>
        <w:rPr>
          <w:sz w:val="28"/>
          <w:szCs w:val="28"/>
        </w:rPr>
        <w:t>» заменить цифрами «1 339 290.0»;</w:t>
      </w:r>
    </w:p>
    <w:p w:rsidR="00D631F9" w:rsidRDefault="00D631F9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D631F9" w:rsidRPr="00EB1B5A" w:rsidTr="00D631F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F9" w:rsidRPr="00EB1B5A" w:rsidRDefault="00D631F9" w:rsidP="00D631F9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F9" w:rsidRPr="00EB1B5A" w:rsidRDefault="00D631F9" w:rsidP="00D631F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813 050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D631F9" w:rsidRDefault="00D631F9" w:rsidP="00D631F9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6F4CAD">
        <w:rPr>
          <w:sz w:val="28"/>
          <w:szCs w:val="28"/>
        </w:rPr>
        <w:t>813 050</w:t>
      </w:r>
      <w:r w:rsidR="007660E6">
        <w:rPr>
          <w:sz w:val="28"/>
          <w:szCs w:val="28"/>
        </w:rPr>
        <w:t>.</w:t>
      </w:r>
      <w:r w:rsidRPr="006F4CAD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</w:t>
      </w:r>
      <w:r w:rsidR="00F46129">
        <w:rPr>
          <w:sz w:val="28"/>
          <w:szCs w:val="28"/>
        </w:rPr>
        <w:t>799 579.2</w:t>
      </w:r>
      <w:r>
        <w:rPr>
          <w:sz w:val="28"/>
          <w:szCs w:val="28"/>
        </w:rPr>
        <w:t>»;</w:t>
      </w:r>
    </w:p>
    <w:p w:rsidR="00D631F9" w:rsidRDefault="006F4CAD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442 203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F4CAD" w:rsidRDefault="006F4CAD" w:rsidP="006F4CAD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6F4CAD">
        <w:rPr>
          <w:sz w:val="28"/>
          <w:szCs w:val="28"/>
        </w:rPr>
        <w:t>442 203</w:t>
      </w:r>
      <w:r w:rsidR="007660E6">
        <w:rPr>
          <w:sz w:val="28"/>
          <w:szCs w:val="28"/>
        </w:rPr>
        <w:t>.</w:t>
      </w:r>
      <w:r w:rsidRPr="006F4CAD">
        <w:rPr>
          <w:sz w:val="28"/>
          <w:szCs w:val="28"/>
        </w:rPr>
        <w:t>6</w:t>
      </w:r>
      <w:r>
        <w:rPr>
          <w:sz w:val="28"/>
          <w:szCs w:val="28"/>
        </w:rPr>
        <w:t>» заменить цифрами «428 732.8»;</w:t>
      </w:r>
    </w:p>
    <w:p w:rsidR="006F4CAD" w:rsidRDefault="006F4CAD" w:rsidP="006F4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«Развитие образования в городе Волгодонске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435 522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4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«Общее 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265 086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151 028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114 058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«Дополнительное образование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Предоставление субсидий государственным (муниципальным) бюджетным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170 435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152 692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7</w:t>
            </w:r>
          </w:p>
        </w:tc>
      </w:tr>
      <w:tr w:rsidR="006F4CAD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D" w:rsidRPr="00EB1B5A" w:rsidRDefault="006F4CAD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7950403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CAD" w:rsidRPr="00EB1B5A" w:rsidRDefault="006F4CAD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17 743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F4CAD" w:rsidRDefault="006F4CAD" w:rsidP="006F4CAD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2863EC">
        <w:rPr>
          <w:sz w:val="28"/>
          <w:szCs w:val="28"/>
        </w:rPr>
        <w:t>435 522</w:t>
      </w:r>
      <w:r w:rsidR="007660E6">
        <w:rPr>
          <w:sz w:val="28"/>
          <w:szCs w:val="28"/>
        </w:rPr>
        <w:t>.</w:t>
      </w:r>
      <w:r w:rsidRPr="002863EC">
        <w:rPr>
          <w:sz w:val="28"/>
          <w:szCs w:val="28"/>
        </w:rPr>
        <w:t>4</w:t>
      </w:r>
      <w:r>
        <w:rPr>
          <w:sz w:val="28"/>
          <w:szCs w:val="28"/>
        </w:rPr>
        <w:t>» заменить цифрами «422 051.6»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2863EC">
        <w:rPr>
          <w:sz w:val="28"/>
          <w:szCs w:val="28"/>
        </w:rPr>
        <w:t>265 086</w:t>
      </w:r>
      <w:r w:rsidR="007660E6">
        <w:rPr>
          <w:sz w:val="28"/>
          <w:szCs w:val="28"/>
        </w:rPr>
        <w:t>.</w:t>
      </w:r>
      <w:r w:rsidRPr="002863EC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«258 104.5»</w:t>
      </w:r>
      <w:r w:rsidR="004A58B8">
        <w:rPr>
          <w:sz w:val="28"/>
          <w:szCs w:val="28"/>
        </w:rPr>
        <w:t xml:space="preserve">, </w:t>
      </w:r>
      <w:r>
        <w:rPr>
          <w:sz w:val="28"/>
          <w:szCs w:val="28"/>
        </w:rPr>
        <w:t>цифры «</w:t>
      </w:r>
      <w:r w:rsidRPr="002863EC">
        <w:rPr>
          <w:sz w:val="28"/>
          <w:szCs w:val="28"/>
        </w:rPr>
        <w:t>114 058</w:t>
      </w:r>
      <w:r w:rsidR="007660E6">
        <w:rPr>
          <w:sz w:val="28"/>
          <w:szCs w:val="28"/>
        </w:rPr>
        <w:t>.</w:t>
      </w:r>
      <w:r w:rsidRPr="002863EC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«107 076.0</w:t>
      </w:r>
      <w:r w:rsidRPr="008B1FB5">
        <w:rPr>
          <w:sz w:val="28"/>
          <w:szCs w:val="28"/>
        </w:rPr>
        <w:t>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2863EC">
        <w:rPr>
          <w:sz w:val="28"/>
          <w:szCs w:val="28"/>
        </w:rPr>
        <w:t>170 435</w:t>
      </w:r>
      <w:r w:rsidR="007660E6">
        <w:rPr>
          <w:sz w:val="28"/>
          <w:szCs w:val="28"/>
        </w:rPr>
        <w:t>.</w:t>
      </w:r>
      <w:r w:rsidRPr="002863EC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«163 947.1»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2863EC">
        <w:rPr>
          <w:sz w:val="28"/>
          <w:szCs w:val="28"/>
        </w:rPr>
        <w:t>17 743</w:t>
      </w:r>
      <w:r w:rsidR="007660E6">
        <w:rPr>
          <w:sz w:val="28"/>
          <w:szCs w:val="28"/>
        </w:rPr>
        <w:t>.</w:t>
      </w:r>
      <w:r w:rsidRPr="002863EC">
        <w:rPr>
          <w:sz w:val="28"/>
          <w:szCs w:val="28"/>
        </w:rPr>
        <w:t>2</w:t>
      </w:r>
      <w:r>
        <w:rPr>
          <w:sz w:val="28"/>
          <w:szCs w:val="28"/>
        </w:rPr>
        <w:t>» заменить цифрами «11 254.4»;</w:t>
      </w:r>
    </w:p>
    <w:p w:rsidR="006F4CAD" w:rsidRDefault="002863EC" w:rsidP="00286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2863EC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EC" w:rsidRPr="00EB1B5A" w:rsidRDefault="002863EC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830 453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863EC" w:rsidRDefault="002863EC" w:rsidP="002863EC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2863EC">
        <w:rPr>
          <w:sz w:val="28"/>
          <w:szCs w:val="28"/>
        </w:rPr>
        <w:t>830 453</w:t>
      </w:r>
      <w:r w:rsidR="007660E6">
        <w:rPr>
          <w:sz w:val="28"/>
          <w:szCs w:val="28"/>
        </w:rPr>
        <w:t>.</w:t>
      </w:r>
      <w:r w:rsidRPr="002863EC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«830 458.4»;</w:t>
      </w:r>
    </w:p>
    <w:p w:rsidR="006F4CAD" w:rsidRDefault="002863EC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2863EC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EC" w:rsidRPr="00EB1B5A" w:rsidRDefault="002863EC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815 145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863EC" w:rsidRDefault="002863EC" w:rsidP="002863EC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2863EC">
        <w:rPr>
          <w:sz w:val="28"/>
          <w:szCs w:val="28"/>
        </w:rPr>
        <w:t>815 145</w:t>
      </w:r>
      <w:r w:rsidR="007660E6">
        <w:rPr>
          <w:sz w:val="28"/>
          <w:szCs w:val="28"/>
        </w:rPr>
        <w:t>.</w:t>
      </w:r>
      <w:r w:rsidRPr="002863EC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«815 150.4»;</w:t>
      </w:r>
    </w:p>
    <w:p w:rsidR="00D631F9" w:rsidRDefault="002863EC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2863EC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3EC" w:rsidRPr="00EB1B5A" w:rsidRDefault="002863EC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EC" w:rsidRPr="00EB1B5A" w:rsidRDefault="002863EC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722 870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863EC" w:rsidRDefault="002863EC" w:rsidP="002863EC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4A58B8">
        <w:rPr>
          <w:sz w:val="28"/>
          <w:szCs w:val="28"/>
        </w:rPr>
        <w:t>722 870</w:t>
      </w:r>
      <w:r w:rsidR="007660E6" w:rsidRPr="004A58B8">
        <w:rPr>
          <w:sz w:val="28"/>
          <w:szCs w:val="28"/>
        </w:rPr>
        <w:t>.</w:t>
      </w:r>
      <w:r w:rsidRPr="004A58B8">
        <w:rPr>
          <w:sz w:val="28"/>
          <w:szCs w:val="28"/>
        </w:rPr>
        <w:t>2</w:t>
      </w:r>
      <w:r>
        <w:rPr>
          <w:sz w:val="28"/>
          <w:szCs w:val="28"/>
        </w:rPr>
        <w:t>» заменить цифрами «</w:t>
      </w:r>
      <w:r w:rsidR="000652E2">
        <w:rPr>
          <w:sz w:val="28"/>
          <w:szCs w:val="28"/>
        </w:rPr>
        <w:t>722 875.1</w:t>
      </w:r>
      <w:r>
        <w:rPr>
          <w:sz w:val="28"/>
          <w:szCs w:val="28"/>
        </w:rPr>
        <w:t>»;</w:t>
      </w:r>
    </w:p>
    <w:p w:rsidR="002863EC" w:rsidRDefault="000652E2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Областная долгосрочная целевая программа «Социальная поддержка и социальное обслуживание населения Ростовской области на 2010-2014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Подпрограмма «Социальная поддержка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Социальные выплаты гражданам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523 773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3</w:t>
            </w:r>
          </w:p>
        </w:tc>
      </w:tr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Пособия и компенсации гражданам и иные социальные выплаты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 xml:space="preserve">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5220801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482 369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652E2" w:rsidRDefault="000652E2" w:rsidP="000652E2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0652E2">
        <w:rPr>
          <w:sz w:val="28"/>
          <w:szCs w:val="28"/>
        </w:rPr>
        <w:t>523 773</w:t>
      </w:r>
      <w:r w:rsidR="007660E6">
        <w:rPr>
          <w:sz w:val="28"/>
          <w:szCs w:val="28"/>
        </w:rPr>
        <w:t>.</w:t>
      </w:r>
      <w:r w:rsidRPr="000652E2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«523 778.2»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0652E2">
        <w:rPr>
          <w:sz w:val="28"/>
          <w:szCs w:val="28"/>
        </w:rPr>
        <w:t>482 369</w:t>
      </w:r>
      <w:r w:rsidR="007660E6">
        <w:rPr>
          <w:sz w:val="28"/>
          <w:szCs w:val="28"/>
        </w:rPr>
        <w:t>.</w:t>
      </w:r>
      <w:r w:rsidRPr="000652E2">
        <w:rPr>
          <w:sz w:val="28"/>
          <w:szCs w:val="28"/>
        </w:rPr>
        <w:t>1</w:t>
      </w:r>
      <w:r>
        <w:rPr>
          <w:sz w:val="28"/>
          <w:szCs w:val="28"/>
        </w:rPr>
        <w:t>» заменить цифрами «482 374.0»;</w:t>
      </w:r>
    </w:p>
    <w:p w:rsidR="002863EC" w:rsidRDefault="000652E2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52 675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50 225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50 225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652E2" w:rsidRDefault="000652E2" w:rsidP="000652E2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0652E2">
        <w:rPr>
          <w:sz w:val="28"/>
          <w:szCs w:val="28"/>
        </w:rPr>
        <w:t>52 675</w:t>
      </w:r>
      <w:r w:rsidR="007660E6">
        <w:rPr>
          <w:sz w:val="28"/>
          <w:szCs w:val="28"/>
        </w:rPr>
        <w:t>.</w:t>
      </w:r>
      <w:r w:rsidRPr="000652E2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«52 556.3»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0652E2">
        <w:rPr>
          <w:sz w:val="28"/>
          <w:szCs w:val="28"/>
        </w:rPr>
        <w:t>50 225</w:t>
      </w:r>
      <w:r w:rsidR="007660E6">
        <w:rPr>
          <w:sz w:val="28"/>
          <w:szCs w:val="28"/>
        </w:rPr>
        <w:t>.</w:t>
      </w:r>
      <w:r w:rsidRPr="000652E2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«50 126.2»;</w:t>
      </w:r>
    </w:p>
    <w:p w:rsidR="000652E2" w:rsidRDefault="000652E2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0652E2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E2" w:rsidRPr="00EB1B5A" w:rsidRDefault="000652E2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2E2" w:rsidRPr="00EB1B5A" w:rsidRDefault="000652E2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30 139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652E2" w:rsidRDefault="000652E2" w:rsidP="000652E2">
      <w:pPr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0652E2">
        <w:rPr>
          <w:sz w:val="28"/>
          <w:szCs w:val="28"/>
        </w:rPr>
        <w:t>30 139</w:t>
      </w:r>
      <w:r w:rsidR="007660E6">
        <w:rPr>
          <w:sz w:val="28"/>
          <w:szCs w:val="28"/>
        </w:rPr>
        <w:t>.</w:t>
      </w:r>
      <w:r w:rsidR="008B24BA">
        <w:rPr>
          <w:sz w:val="28"/>
          <w:szCs w:val="28"/>
        </w:rPr>
        <w:t>8</w:t>
      </w:r>
      <w:r>
        <w:rPr>
          <w:sz w:val="28"/>
          <w:szCs w:val="28"/>
        </w:rPr>
        <w:t>» заменить цифрами «30 040.1»;</w:t>
      </w:r>
    </w:p>
    <w:p w:rsidR="002863EC" w:rsidRDefault="000652E2" w:rsidP="00C43B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ш) </w:t>
      </w:r>
      <w:r w:rsidR="008B24BA">
        <w:rPr>
          <w:sz w:val="28"/>
          <w:szCs w:val="28"/>
        </w:rPr>
        <w:t>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29 405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9</w:t>
            </w:r>
          </w:p>
        </w:tc>
      </w:tr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3 779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8B24BA" w:rsidRDefault="008B24BA" w:rsidP="008B24BA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8B24BA">
        <w:rPr>
          <w:sz w:val="28"/>
          <w:szCs w:val="28"/>
        </w:rPr>
        <w:t>29 405</w:t>
      </w:r>
      <w:r w:rsidR="007660E6">
        <w:rPr>
          <w:sz w:val="28"/>
          <w:szCs w:val="28"/>
        </w:rPr>
        <w:t>.</w:t>
      </w:r>
      <w:r w:rsidRPr="008B24BA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«29 306.2»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</w:t>
      </w:r>
      <w:r w:rsidRPr="008B24BA">
        <w:rPr>
          <w:sz w:val="28"/>
          <w:szCs w:val="28"/>
        </w:rPr>
        <w:t>3 779</w:t>
      </w:r>
      <w:r w:rsidR="007660E6">
        <w:rPr>
          <w:sz w:val="28"/>
          <w:szCs w:val="28"/>
        </w:rPr>
        <w:t>.</w:t>
      </w:r>
      <w:r w:rsidRPr="008B24BA">
        <w:rPr>
          <w:sz w:val="28"/>
          <w:szCs w:val="28"/>
        </w:rPr>
        <w:t>6</w:t>
      </w:r>
      <w:r>
        <w:rPr>
          <w:sz w:val="28"/>
          <w:szCs w:val="28"/>
        </w:rPr>
        <w:t>» заменить цифрами «3 679.9»;</w:t>
      </w:r>
    </w:p>
    <w:p w:rsidR="005C5664" w:rsidRDefault="000652E2" w:rsidP="00CE608C">
      <w:pPr>
        <w:ind w:firstLine="708"/>
        <w:jc w:val="both"/>
        <w:rPr>
          <w:sz w:val="28"/>
          <w:szCs w:val="28"/>
        </w:rPr>
      </w:pPr>
      <w:bookmarkStart w:id="3" w:name="RANGE!A1:I403"/>
      <w:bookmarkEnd w:id="3"/>
      <w:r>
        <w:rPr>
          <w:sz w:val="28"/>
          <w:szCs w:val="28"/>
        </w:rPr>
        <w:t>щ</w:t>
      </w:r>
      <w:r w:rsidR="008B24BA">
        <w:rPr>
          <w:sz w:val="28"/>
          <w:szCs w:val="28"/>
        </w:rPr>
        <w:t>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2 450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8B24BA" w:rsidRDefault="008B24BA" w:rsidP="008B24BA">
      <w:pPr>
        <w:rPr>
          <w:sz w:val="28"/>
          <w:szCs w:val="28"/>
        </w:rPr>
      </w:pPr>
      <w:r>
        <w:rPr>
          <w:sz w:val="28"/>
          <w:szCs w:val="28"/>
        </w:rPr>
        <w:t>цифры «2 450.0» заменить цифрами «2 430.1»;</w:t>
      </w:r>
    </w:p>
    <w:p w:rsidR="008B24BA" w:rsidRDefault="009A7A03" w:rsidP="008B24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ы</w:t>
      </w:r>
      <w:r w:rsidR="008B24BA">
        <w:rPr>
          <w:sz w:val="28"/>
          <w:szCs w:val="28"/>
        </w:rPr>
        <w:t>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EB1B5A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7660E6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Муниципальная долгосрочная целевая программа «Использование имущества муниципального образования «Город Волгодонск» на 2011-2014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Закупка товаров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Иные закупки товаров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</w:t>
            </w:r>
            <w:r w:rsidRPr="00EB1B5A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277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92571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lastRenderedPageBreak/>
              <w:t>Закупка товаров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</w:t>
            </w:r>
            <w:r w:rsidR="0092571A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2</w:t>
            </w:r>
          </w:p>
        </w:tc>
      </w:tr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4A58B8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Прочая закупка товаров</w:t>
            </w:r>
            <w:r w:rsidR="004A58B8">
              <w:rPr>
                <w:color w:val="000000"/>
                <w:lang w:eastAsia="ru-RU"/>
              </w:rPr>
              <w:t>,</w:t>
            </w:r>
            <w:r w:rsidRPr="00EB1B5A">
              <w:rPr>
                <w:color w:val="000000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7951700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150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8B24BA" w:rsidRDefault="008B24BA" w:rsidP="008B24BA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8B24BA">
        <w:rPr>
          <w:sz w:val="28"/>
          <w:szCs w:val="28"/>
        </w:rPr>
        <w:t>2</w:t>
      </w:r>
      <w:r>
        <w:rPr>
          <w:sz w:val="28"/>
          <w:szCs w:val="28"/>
        </w:rPr>
        <w:t>77.2» заменить цифрами «257.3»</w:t>
      </w:r>
      <w:r w:rsidR="004A58B8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«150.0» заменить цифрами «130.1»;</w:t>
      </w:r>
    </w:p>
    <w:p w:rsidR="008B24BA" w:rsidRDefault="000647EA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B24BA">
        <w:rPr>
          <w:sz w:val="28"/>
          <w:szCs w:val="28"/>
        </w:rPr>
        <w:t>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5954"/>
        <w:gridCol w:w="567"/>
        <w:gridCol w:w="425"/>
        <w:gridCol w:w="425"/>
        <w:gridCol w:w="993"/>
        <w:gridCol w:w="425"/>
        <w:gridCol w:w="1417"/>
      </w:tblGrid>
      <w:tr w:rsidR="008B24BA" w:rsidRPr="00EB1B5A" w:rsidTr="007660E6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BA" w:rsidRPr="00EB1B5A" w:rsidRDefault="008B24BA" w:rsidP="008B24BA">
            <w:pPr>
              <w:suppressAutoHyphens w:val="0"/>
              <w:ind w:left="-8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«И</w:t>
            </w:r>
            <w:r w:rsidRPr="00EB1B5A">
              <w:rPr>
                <w:color w:val="000000"/>
                <w:lang w:eastAsia="ru-RU"/>
              </w:rPr>
              <w:t>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7660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4BA" w:rsidRPr="00EB1B5A" w:rsidRDefault="008B24BA" w:rsidP="008B24BA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EB1B5A">
              <w:rPr>
                <w:color w:val="000000"/>
                <w:lang w:eastAsia="ru-RU"/>
              </w:rPr>
              <w:t>4 127 367</w:t>
            </w:r>
            <w:r w:rsidR="007660E6">
              <w:rPr>
                <w:color w:val="000000"/>
                <w:lang w:eastAsia="ru-RU"/>
              </w:rPr>
              <w:t>.</w:t>
            </w:r>
            <w:r w:rsidRPr="00EB1B5A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8B24BA" w:rsidRDefault="008B24BA" w:rsidP="008B24BA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CE3C88">
        <w:rPr>
          <w:sz w:val="28"/>
          <w:szCs w:val="28"/>
        </w:rPr>
        <w:t>4 127 367</w:t>
      </w:r>
      <w:r w:rsidR="007660E6">
        <w:rPr>
          <w:sz w:val="28"/>
          <w:szCs w:val="28"/>
        </w:rPr>
        <w:t>.</w:t>
      </w:r>
      <w:r w:rsidRPr="00CE3C88">
        <w:rPr>
          <w:sz w:val="28"/>
          <w:szCs w:val="28"/>
        </w:rPr>
        <w:t>1</w:t>
      </w:r>
      <w:r>
        <w:rPr>
          <w:sz w:val="28"/>
          <w:szCs w:val="28"/>
        </w:rPr>
        <w:t>» заменить цифрами «4 109 115.1»;</w:t>
      </w:r>
    </w:p>
    <w:p w:rsidR="008B24BA" w:rsidRDefault="008B24BA" w:rsidP="00CE608C">
      <w:pPr>
        <w:ind w:firstLine="708"/>
        <w:jc w:val="both"/>
        <w:rPr>
          <w:sz w:val="28"/>
          <w:szCs w:val="28"/>
        </w:rPr>
      </w:pPr>
    </w:p>
    <w:p w:rsidR="008B24BA" w:rsidRDefault="008B24BA" w:rsidP="00CE608C">
      <w:pPr>
        <w:ind w:firstLine="708"/>
        <w:jc w:val="both"/>
        <w:rPr>
          <w:sz w:val="28"/>
          <w:szCs w:val="28"/>
        </w:rPr>
        <w:sectPr w:rsidR="008B24BA" w:rsidSect="00A95E33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134" w:header="720" w:footer="720" w:gutter="0"/>
          <w:cols w:space="720"/>
          <w:docGrid w:linePitch="360"/>
        </w:sectPr>
      </w:pPr>
    </w:p>
    <w:p w:rsidR="00EF1FAD" w:rsidRDefault="00EF1FAD" w:rsidP="00EF1FA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A5EDB">
        <w:rPr>
          <w:sz w:val="28"/>
          <w:szCs w:val="28"/>
        </w:rPr>
        <w:t>0</w:t>
      </w:r>
      <w:r>
        <w:rPr>
          <w:sz w:val="28"/>
          <w:szCs w:val="28"/>
        </w:rPr>
        <w:t>) в приложении 13 «</w:t>
      </w:r>
      <w:r w:rsidRPr="000F32BC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2013и 2014 годов</w:t>
      </w:r>
      <w:r>
        <w:rPr>
          <w:bCs/>
          <w:sz w:val="28"/>
          <w:szCs w:val="28"/>
        </w:rPr>
        <w:t>»</w:t>
      </w:r>
      <w:r w:rsidR="000E6860">
        <w:rPr>
          <w:bCs/>
          <w:sz w:val="28"/>
          <w:szCs w:val="28"/>
        </w:rPr>
        <w:t>»</w:t>
      </w:r>
    </w:p>
    <w:p w:rsidR="000E6860" w:rsidRDefault="000E6860" w:rsidP="00EF1FA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в строк</w:t>
      </w:r>
      <w:r w:rsidR="00F651FB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>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0E6860" w:rsidRPr="00E075F9" w:rsidTr="000E6860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0E6860" w:rsidRPr="00E075F9" w:rsidRDefault="000E6860" w:rsidP="00F651F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075F9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E6860" w:rsidRPr="00E075F9" w:rsidRDefault="00DC24A0" w:rsidP="000E6860">
            <w:pPr>
              <w:suppressAutoHyphens w:val="0"/>
              <w:jc w:val="right"/>
              <w:rPr>
                <w:lang w:eastAsia="ru-RU"/>
              </w:rPr>
            </w:pPr>
            <w:r w:rsidRPr="00DC24A0">
              <w:rPr>
                <w:lang w:eastAsia="ru-RU"/>
              </w:rPr>
              <w:t>959 509.2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E6860" w:rsidRPr="00E075F9" w:rsidRDefault="00DC24A0" w:rsidP="000E6860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DC24A0">
              <w:rPr>
                <w:lang w:eastAsia="ru-RU"/>
              </w:rPr>
              <w:t>1 116 321.9</w:t>
            </w:r>
          </w:p>
        </w:tc>
      </w:tr>
      <w:tr w:rsidR="000E6860" w:rsidRPr="00E075F9" w:rsidTr="000E6860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0E6860" w:rsidRPr="00E075F9" w:rsidRDefault="000E6860" w:rsidP="00F651FB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6860" w:rsidRPr="00E075F9" w:rsidRDefault="000E6860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E6860" w:rsidRPr="00E075F9" w:rsidRDefault="00DC24A0" w:rsidP="0067168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214 310.1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E6860" w:rsidRPr="00E075F9" w:rsidRDefault="00DC24A0" w:rsidP="0067168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DC24A0">
              <w:rPr>
                <w:lang w:eastAsia="ru-RU"/>
              </w:rPr>
              <w:t>323 557.4</w:t>
            </w:r>
            <w:r w:rsidR="000E6860">
              <w:rPr>
                <w:lang w:eastAsia="ru-RU"/>
              </w:rPr>
              <w:t>»</w:t>
            </w:r>
          </w:p>
        </w:tc>
      </w:tr>
    </w:tbl>
    <w:p w:rsidR="000E6860" w:rsidRDefault="000E6860" w:rsidP="000E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0E6860">
        <w:rPr>
          <w:sz w:val="28"/>
          <w:szCs w:val="28"/>
        </w:rPr>
        <w:t>9</w:t>
      </w:r>
      <w:r w:rsidR="00DC24A0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="00DC24A0">
        <w:rPr>
          <w:sz w:val="28"/>
          <w:szCs w:val="28"/>
        </w:rPr>
        <w:t xml:space="preserve"> 509</w:t>
      </w:r>
      <w:r w:rsidRPr="000E6860">
        <w:rPr>
          <w:sz w:val="28"/>
          <w:szCs w:val="28"/>
        </w:rPr>
        <w:t>.</w:t>
      </w:r>
      <w:r w:rsidR="00DC24A0">
        <w:rPr>
          <w:sz w:val="28"/>
          <w:szCs w:val="28"/>
        </w:rPr>
        <w:t>2</w:t>
      </w:r>
      <w:r w:rsidRPr="000E6860">
        <w:rPr>
          <w:sz w:val="28"/>
          <w:szCs w:val="28"/>
        </w:rPr>
        <w:t>» заменить цифрами «</w:t>
      </w:r>
      <w:r w:rsidR="00DC24A0">
        <w:rPr>
          <w:sz w:val="28"/>
          <w:szCs w:val="28"/>
        </w:rPr>
        <w:t>977 966</w:t>
      </w:r>
      <w:r w:rsidR="007660E6">
        <w:rPr>
          <w:sz w:val="28"/>
          <w:szCs w:val="28"/>
        </w:rPr>
        <w:t>.</w:t>
      </w:r>
      <w:r w:rsidR="00DC24A0">
        <w:rPr>
          <w:sz w:val="28"/>
          <w:szCs w:val="28"/>
        </w:rPr>
        <w:t>3»</w:t>
      </w:r>
      <w:r w:rsidR="004A58B8">
        <w:rPr>
          <w:sz w:val="28"/>
          <w:szCs w:val="28"/>
        </w:rPr>
        <w:t>,</w:t>
      </w:r>
      <w:r w:rsidR="00671683">
        <w:rPr>
          <w:sz w:val="28"/>
          <w:szCs w:val="28"/>
        </w:rPr>
        <w:t xml:space="preserve"> цифры «</w:t>
      </w:r>
      <w:r w:rsidR="00DC24A0" w:rsidRPr="00DC24A0">
        <w:rPr>
          <w:sz w:val="28"/>
          <w:szCs w:val="28"/>
        </w:rPr>
        <w:t>214 310.1</w:t>
      </w:r>
      <w:r w:rsidR="00671683" w:rsidRPr="000E6860">
        <w:rPr>
          <w:sz w:val="28"/>
          <w:szCs w:val="28"/>
        </w:rPr>
        <w:t>» заменить цифрами «</w:t>
      </w:r>
      <w:r w:rsidR="00F651FB">
        <w:rPr>
          <w:sz w:val="28"/>
          <w:szCs w:val="28"/>
        </w:rPr>
        <w:t>232 767</w:t>
      </w:r>
      <w:r w:rsidR="007660E6">
        <w:rPr>
          <w:sz w:val="28"/>
          <w:szCs w:val="28"/>
        </w:rPr>
        <w:t>.</w:t>
      </w:r>
      <w:r w:rsidR="00F651FB">
        <w:rPr>
          <w:sz w:val="28"/>
          <w:szCs w:val="28"/>
        </w:rPr>
        <w:t>2</w:t>
      </w:r>
      <w:r w:rsidR="00671683">
        <w:rPr>
          <w:sz w:val="28"/>
          <w:szCs w:val="28"/>
        </w:rPr>
        <w:t>»</w:t>
      </w:r>
      <w:r w:rsidR="00F651FB">
        <w:rPr>
          <w:sz w:val="28"/>
          <w:szCs w:val="28"/>
        </w:rPr>
        <w:t>;</w:t>
      </w:r>
    </w:p>
    <w:p w:rsidR="00EF1FAD" w:rsidRDefault="00F651FB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>в строках: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F651FB" w:rsidRPr="00E075F9" w:rsidTr="00F651FB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F651FB" w:rsidRPr="00E075F9" w:rsidRDefault="005572ED" w:rsidP="00F651F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651FB" w:rsidRPr="00E075F9">
              <w:rPr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9990000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1FB" w:rsidRPr="00E075F9" w:rsidRDefault="00DC24A0" w:rsidP="005572ED">
            <w:pPr>
              <w:suppressAutoHyphens w:val="0"/>
              <w:jc w:val="right"/>
              <w:rPr>
                <w:lang w:eastAsia="ru-RU"/>
              </w:rPr>
            </w:pPr>
            <w:r w:rsidRPr="00DC24A0">
              <w:rPr>
                <w:lang w:eastAsia="ru-RU"/>
              </w:rPr>
              <w:t>124 784</w:t>
            </w:r>
            <w:r w:rsidR="007660E6">
              <w:rPr>
                <w:lang w:eastAsia="ru-RU"/>
              </w:rPr>
              <w:t>.</w:t>
            </w:r>
            <w:r w:rsidRPr="00DC24A0">
              <w:rPr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1FB" w:rsidRPr="00E075F9" w:rsidRDefault="00DC24A0" w:rsidP="00F651FB">
            <w:pPr>
              <w:suppressAutoHyphens w:val="0"/>
              <w:jc w:val="right"/>
              <w:rPr>
                <w:lang w:eastAsia="ru-RU"/>
              </w:rPr>
            </w:pPr>
            <w:r w:rsidRPr="00DC24A0">
              <w:rPr>
                <w:lang w:eastAsia="ru-RU"/>
              </w:rPr>
              <w:t>232 625.1</w:t>
            </w:r>
          </w:p>
        </w:tc>
      </w:tr>
      <w:tr w:rsidR="00F651FB" w:rsidRPr="00E075F9" w:rsidTr="00F651FB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F651FB" w:rsidRPr="00E075F9" w:rsidRDefault="00F651FB" w:rsidP="00F651FB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9990000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651FB" w:rsidRPr="00E075F9" w:rsidRDefault="00F651FB" w:rsidP="00F651F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1FB" w:rsidRPr="00E075F9" w:rsidRDefault="00DC24A0" w:rsidP="00F651FB">
            <w:pPr>
              <w:suppressAutoHyphens w:val="0"/>
              <w:jc w:val="right"/>
              <w:rPr>
                <w:lang w:eastAsia="ru-RU"/>
              </w:rPr>
            </w:pPr>
            <w:r w:rsidRPr="00DC24A0">
              <w:rPr>
                <w:lang w:eastAsia="ru-RU"/>
              </w:rPr>
              <w:t>124 784</w:t>
            </w:r>
            <w:r w:rsidR="007660E6">
              <w:rPr>
                <w:lang w:eastAsia="ru-RU"/>
              </w:rPr>
              <w:t>.</w:t>
            </w:r>
            <w:r w:rsidRPr="00DC24A0">
              <w:rPr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51FB" w:rsidRPr="00E075F9" w:rsidRDefault="00DC24A0" w:rsidP="005572ED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DC24A0">
              <w:rPr>
                <w:lang w:eastAsia="ru-RU"/>
              </w:rPr>
              <w:t>232 625.1</w:t>
            </w:r>
            <w:r w:rsidR="005572ED">
              <w:rPr>
                <w:lang w:eastAsia="ru-RU"/>
              </w:rPr>
              <w:t>»</w:t>
            </w:r>
          </w:p>
        </w:tc>
      </w:tr>
    </w:tbl>
    <w:p w:rsidR="00EF1FAD" w:rsidRDefault="005572ED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DC24A0">
        <w:rPr>
          <w:sz w:val="28"/>
          <w:szCs w:val="28"/>
        </w:rPr>
        <w:t>124 784</w:t>
      </w:r>
      <w:r w:rsidR="007660E6">
        <w:rPr>
          <w:sz w:val="28"/>
          <w:szCs w:val="28"/>
        </w:rPr>
        <w:t>.</w:t>
      </w:r>
      <w:r w:rsidR="00DC24A0">
        <w:rPr>
          <w:sz w:val="28"/>
          <w:szCs w:val="28"/>
        </w:rPr>
        <w:t>9</w:t>
      </w:r>
      <w:r w:rsidRPr="000E686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</w:t>
      </w:r>
      <w:r w:rsidRPr="0054253B">
        <w:rPr>
          <w:sz w:val="28"/>
          <w:szCs w:val="28"/>
        </w:rPr>
        <w:t>3</w:t>
      </w:r>
      <w:r w:rsidR="009D2E34">
        <w:rPr>
          <w:sz w:val="28"/>
          <w:szCs w:val="28"/>
        </w:rPr>
        <w:t> 242.0»;</w:t>
      </w:r>
    </w:p>
    <w:p w:rsidR="00500AF6" w:rsidRDefault="005572ED" w:rsidP="00500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00AF6">
        <w:rPr>
          <w:bCs/>
          <w:sz w:val="28"/>
          <w:szCs w:val="28"/>
        </w:rPr>
        <w:t>в строке: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500AF6" w:rsidRPr="00E075F9" w:rsidTr="00500AF6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500AF6" w:rsidRPr="00E075F9" w:rsidRDefault="00500AF6" w:rsidP="00500AF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075F9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00AF6" w:rsidRPr="00E075F9" w:rsidRDefault="00500AF6" w:rsidP="00500AF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AF6" w:rsidRPr="00E075F9" w:rsidRDefault="009D2E34" w:rsidP="00500AF6">
            <w:pPr>
              <w:suppressAutoHyphens w:val="0"/>
              <w:jc w:val="right"/>
              <w:rPr>
                <w:lang w:eastAsia="ru-RU"/>
              </w:rPr>
            </w:pPr>
            <w:r w:rsidRPr="009D2E34">
              <w:rPr>
                <w:lang w:eastAsia="ru-RU"/>
              </w:rPr>
              <w:t>35 523</w:t>
            </w:r>
            <w:r w:rsidR="007660E6">
              <w:rPr>
                <w:lang w:eastAsia="ru-RU"/>
              </w:rPr>
              <w:t>.</w:t>
            </w:r>
            <w:r w:rsidRPr="009D2E34">
              <w:rPr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AF6" w:rsidRPr="00E075F9" w:rsidRDefault="009D2E34" w:rsidP="00500AF6">
            <w:pPr>
              <w:suppressAutoHyphens w:val="0"/>
              <w:jc w:val="right"/>
              <w:rPr>
                <w:lang w:eastAsia="ru-RU"/>
              </w:rPr>
            </w:pPr>
            <w:r w:rsidRPr="009D2E34">
              <w:rPr>
                <w:lang w:eastAsia="ru-RU"/>
              </w:rPr>
              <w:t>60 840.3</w:t>
            </w:r>
            <w:r w:rsidR="00500AF6">
              <w:rPr>
                <w:lang w:eastAsia="ru-RU"/>
              </w:rPr>
              <w:t>»</w:t>
            </w:r>
          </w:p>
        </w:tc>
      </w:tr>
    </w:tbl>
    <w:p w:rsidR="00500AF6" w:rsidRDefault="00500AF6" w:rsidP="00500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9D2E34">
        <w:rPr>
          <w:sz w:val="28"/>
          <w:szCs w:val="28"/>
        </w:rPr>
        <w:t>35 523</w:t>
      </w:r>
      <w:r w:rsidR="007660E6">
        <w:rPr>
          <w:sz w:val="28"/>
          <w:szCs w:val="28"/>
        </w:rPr>
        <w:t>.</w:t>
      </w:r>
      <w:r w:rsidR="009D2E34">
        <w:rPr>
          <w:sz w:val="28"/>
          <w:szCs w:val="28"/>
        </w:rPr>
        <w:t>7</w:t>
      </w:r>
      <w:r w:rsidRPr="000E6860">
        <w:rPr>
          <w:sz w:val="28"/>
          <w:szCs w:val="28"/>
        </w:rPr>
        <w:t>» заменить цифрами «</w:t>
      </w:r>
      <w:r w:rsidR="009D2E34">
        <w:rPr>
          <w:sz w:val="28"/>
          <w:szCs w:val="28"/>
        </w:rPr>
        <w:t>35 323.5»;</w:t>
      </w:r>
    </w:p>
    <w:p w:rsidR="005572ED" w:rsidRDefault="00500AF6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572ED">
        <w:rPr>
          <w:sz w:val="28"/>
          <w:szCs w:val="28"/>
        </w:rPr>
        <w:t>строки: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5572ED" w:rsidRPr="00E075F9" w:rsidTr="005572ED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5572ED" w:rsidRPr="00E075F9" w:rsidRDefault="00E83D1A" w:rsidP="00B441C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72ED" w:rsidRPr="00E075F9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572ED" w:rsidRPr="00E075F9" w:rsidRDefault="005572ED" w:rsidP="00B441C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9D2E34" w:rsidP="009D2E3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572ED" w:rsidRPr="00E075F9">
              <w:rPr>
                <w:lang w:eastAsia="ru-RU"/>
              </w:rPr>
              <w:t>00.</w:t>
            </w: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572ED" w:rsidRPr="00E075F9" w:rsidRDefault="009D2E34" w:rsidP="00B441C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</w:tr>
      <w:tr w:rsidR="009D2E34" w:rsidRPr="00E075F9" w:rsidTr="005572ED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9D2E34" w:rsidRPr="00E075F9" w:rsidRDefault="009D2E34" w:rsidP="00B441CF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E075F9">
              <w:rPr>
                <w:lang w:eastAsia="ru-RU"/>
              </w:rPr>
              <w:t>00.</w:t>
            </w: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</w:tr>
      <w:tr w:rsidR="009D2E34" w:rsidRPr="00E075F9" w:rsidTr="005572ED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9D2E34" w:rsidRPr="00E075F9" w:rsidRDefault="009D2E34" w:rsidP="00B441CF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0650400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E075F9">
              <w:rPr>
                <w:lang w:eastAsia="ru-RU"/>
              </w:rPr>
              <w:t>00.</w:t>
            </w: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</w:tr>
      <w:tr w:rsidR="009D2E34" w:rsidRPr="00E075F9" w:rsidTr="005572ED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9D2E34" w:rsidRPr="00E075F9" w:rsidRDefault="009D2E34" w:rsidP="00B441CF">
            <w:pPr>
              <w:suppressAutoHyphens w:val="0"/>
              <w:jc w:val="both"/>
              <w:rPr>
                <w:lang w:eastAsia="ru-RU"/>
              </w:rPr>
            </w:pPr>
            <w:r w:rsidRPr="00E075F9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904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0650400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B441C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E075F9">
              <w:rPr>
                <w:lang w:eastAsia="ru-RU"/>
              </w:rPr>
              <w:t>00.</w:t>
            </w: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E34" w:rsidRPr="00E075F9" w:rsidRDefault="009D2E34" w:rsidP="002E5AA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0.0</w:t>
            </w:r>
          </w:p>
        </w:tc>
      </w:tr>
    </w:tbl>
    <w:p w:rsidR="005572ED" w:rsidRDefault="009D2E34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72ED">
        <w:rPr>
          <w:sz w:val="28"/>
          <w:szCs w:val="28"/>
        </w:rPr>
        <w:t>сключить;</w:t>
      </w:r>
    </w:p>
    <w:p w:rsidR="005572ED" w:rsidRDefault="00E83D1A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bCs/>
          <w:sz w:val="28"/>
          <w:szCs w:val="28"/>
        </w:rPr>
        <w:t>в строке:</w:t>
      </w: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  <w:gridCol w:w="456"/>
        <w:gridCol w:w="523"/>
        <w:gridCol w:w="992"/>
        <w:gridCol w:w="425"/>
        <w:gridCol w:w="1276"/>
        <w:gridCol w:w="1276"/>
      </w:tblGrid>
      <w:tr w:rsidR="00E83D1A" w:rsidRPr="00E075F9" w:rsidTr="00E83D1A">
        <w:trPr>
          <w:trHeight w:val="20"/>
        </w:trPr>
        <w:tc>
          <w:tcPr>
            <w:tcW w:w="9923" w:type="dxa"/>
            <w:shd w:val="clear" w:color="auto" w:fill="auto"/>
            <w:hideMark/>
          </w:tcPr>
          <w:p w:rsidR="00E83D1A" w:rsidRPr="00E075F9" w:rsidRDefault="00E83D1A" w:rsidP="00262C6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E075F9">
              <w:rPr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ind w:left="-108" w:right="-129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ind w:left="-73" w:right="-8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83D1A" w:rsidRPr="00E075F9" w:rsidRDefault="00E83D1A" w:rsidP="00262C63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075F9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3D1A" w:rsidRPr="00E075F9" w:rsidRDefault="009D2E34" w:rsidP="00262C63">
            <w:pPr>
              <w:suppressAutoHyphens w:val="0"/>
              <w:ind w:left="-155" w:right="-90"/>
              <w:jc w:val="right"/>
              <w:rPr>
                <w:lang w:eastAsia="ru-RU"/>
              </w:rPr>
            </w:pPr>
            <w:r w:rsidRPr="009D2E34">
              <w:rPr>
                <w:lang w:eastAsia="ru-RU"/>
              </w:rPr>
              <w:t>3 413 404</w:t>
            </w:r>
            <w:r w:rsidR="007660E6">
              <w:rPr>
                <w:lang w:eastAsia="ru-RU"/>
              </w:rPr>
              <w:t>.</w:t>
            </w:r>
            <w:r w:rsidRPr="009D2E34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3D1A" w:rsidRPr="00E075F9" w:rsidRDefault="009D2E34" w:rsidP="00E83D1A">
            <w:pPr>
              <w:suppressAutoHyphens w:val="0"/>
              <w:ind w:left="17" w:right="-108" w:hanging="125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3 65</w:t>
            </w:r>
            <w:r w:rsidR="00E83D1A" w:rsidRPr="00E075F9">
              <w:rPr>
                <w:lang w:eastAsia="ru-RU"/>
              </w:rPr>
              <w:t>9 341.0</w:t>
            </w:r>
            <w:r w:rsidR="00E83D1A">
              <w:rPr>
                <w:lang w:eastAsia="ru-RU"/>
              </w:rPr>
              <w:t>»</w:t>
            </w:r>
          </w:p>
        </w:tc>
      </w:tr>
    </w:tbl>
    <w:p w:rsidR="00291AC3" w:rsidRDefault="00E83D1A" w:rsidP="00CE6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9D2E34">
        <w:rPr>
          <w:sz w:val="28"/>
          <w:szCs w:val="28"/>
        </w:rPr>
        <w:t>3 413 404</w:t>
      </w:r>
      <w:r w:rsidR="007660E6">
        <w:rPr>
          <w:sz w:val="28"/>
          <w:szCs w:val="28"/>
        </w:rPr>
        <w:t>.</w:t>
      </w:r>
      <w:r w:rsidR="009D2E34">
        <w:rPr>
          <w:sz w:val="28"/>
          <w:szCs w:val="28"/>
        </w:rPr>
        <w:t>8</w:t>
      </w:r>
      <w:r w:rsidRPr="000E686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3 43</w:t>
      </w:r>
      <w:r w:rsidRPr="00E83D1A">
        <w:rPr>
          <w:sz w:val="28"/>
          <w:szCs w:val="28"/>
        </w:rPr>
        <w:t>1 661.7</w:t>
      </w:r>
      <w:r w:rsidR="009D2E34">
        <w:rPr>
          <w:sz w:val="28"/>
          <w:szCs w:val="28"/>
        </w:rPr>
        <w:t>»;</w:t>
      </w:r>
    </w:p>
    <w:p w:rsidR="000C4939" w:rsidRPr="00D46D6C" w:rsidRDefault="000C4939" w:rsidP="0015397E">
      <w:pPr>
        <w:spacing w:line="40" w:lineRule="exact"/>
        <w:jc w:val="center"/>
        <w:rPr>
          <w:sz w:val="6"/>
          <w:szCs w:val="6"/>
        </w:rPr>
      </w:pPr>
    </w:p>
    <w:p w:rsidR="00552113" w:rsidRDefault="00552113" w:rsidP="0037111D">
      <w:pPr>
        <w:ind w:firstLine="720"/>
        <w:jc w:val="both"/>
        <w:rPr>
          <w:sz w:val="28"/>
          <w:szCs w:val="28"/>
        </w:rPr>
      </w:pPr>
    </w:p>
    <w:p w:rsidR="00552113" w:rsidRDefault="00552113" w:rsidP="00D46D6C">
      <w:pPr>
        <w:jc w:val="both"/>
        <w:rPr>
          <w:sz w:val="28"/>
          <w:szCs w:val="28"/>
        </w:rPr>
        <w:sectPr w:rsidR="00552113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1C495C" w:rsidRPr="00291AC3" w:rsidRDefault="00291AC3" w:rsidP="00BB4B7A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A5EDB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приложение 18 «Программа </w:t>
      </w:r>
      <w:r w:rsidR="0064693C">
        <w:rPr>
          <w:sz w:val="28"/>
          <w:szCs w:val="28"/>
        </w:rPr>
        <w:t>муниципальных внутренних заимствований города Волгодонска на 2012 год»</w:t>
      </w:r>
      <w:r w:rsidR="004A58B8">
        <w:rPr>
          <w:sz w:val="28"/>
          <w:szCs w:val="28"/>
        </w:rPr>
        <w:t>,</w:t>
      </w:r>
      <w:r w:rsidR="006469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19</w:t>
      </w:r>
      <w:r w:rsidR="0064693C">
        <w:rPr>
          <w:sz w:val="28"/>
          <w:szCs w:val="28"/>
        </w:rPr>
        <w:t xml:space="preserve"> «Программа муниципальных внутренних заимствований города Волгодонска на плановый период 2012 и 2014 годов»</w:t>
      </w:r>
      <w:r>
        <w:rPr>
          <w:sz w:val="28"/>
          <w:szCs w:val="28"/>
        </w:rPr>
        <w:t xml:space="preserve"> исключить.</w:t>
      </w:r>
    </w:p>
    <w:p w:rsidR="0037111D" w:rsidRPr="001711E4" w:rsidRDefault="00E4170E" w:rsidP="001711E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AC7D02" w:rsidRPr="001711E4">
        <w:rPr>
          <w:sz w:val="28"/>
          <w:szCs w:val="28"/>
        </w:rPr>
        <w:t>.</w:t>
      </w:r>
      <w:r w:rsidR="0092571A">
        <w:rPr>
          <w:sz w:val="28"/>
          <w:szCs w:val="28"/>
        </w:rPr>
        <w:t xml:space="preserve"> </w:t>
      </w:r>
      <w:r w:rsidR="00C01B44"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0E06E0">
        <w:rPr>
          <w:rFonts w:cs="Arial"/>
          <w:sz w:val="28"/>
          <w:szCs w:val="28"/>
        </w:rPr>
        <w:t>«</w:t>
      </w:r>
      <w:r w:rsidR="00C01B44" w:rsidRPr="001711E4">
        <w:rPr>
          <w:rFonts w:cs="Arial"/>
          <w:sz w:val="28"/>
          <w:szCs w:val="28"/>
        </w:rPr>
        <w:t>Волгодонск официальный</w:t>
      </w:r>
      <w:r w:rsidR="000E06E0">
        <w:rPr>
          <w:rFonts w:cs="Arial"/>
          <w:sz w:val="28"/>
          <w:szCs w:val="28"/>
        </w:rPr>
        <w:t>»</w:t>
      </w:r>
      <w:r w:rsidR="00C01B44" w:rsidRPr="001711E4">
        <w:rPr>
          <w:rFonts w:cs="Arial"/>
          <w:sz w:val="28"/>
          <w:szCs w:val="28"/>
        </w:rPr>
        <w:t>.</w:t>
      </w:r>
    </w:p>
    <w:p w:rsidR="00C01B44" w:rsidRPr="00C01B44" w:rsidRDefault="00E4170E" w:rsidP="00C01B44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711E4">
        <w:rPr>
          <w:rFonts w:ascii="Times New Roman" w:eastAsia="Times New Roman" w:hAnsi="Times New Roman" w:cs="Arial"/>
          <w:sz w:val="28"/>
          <w:szCs w:val="28"/>
        </w:rPr>
        <w:t>3</w:t>
      </w:r>
      <w:r w:rsidR="00AC7D02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92571A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C01B44" w:rsidRPr="001711E4">
        <w:rPr>
          <w:rFonts w:ascii="Times New Roman" w:eastAsia="Times New Roman" w:hAnsi="Times New Roman" w:cs="Arial"/>
          <w:sz w:val="28"/>
          <w:szCs w:val="28"/>
        </w:rPr>
        <w:t xml:space="preserve">Контроль за выполнением решения возложить </w:t>
      </w:r>
      <w:r w:rsidR="00A71611" w:rsidRPr="001711E4">
        <w:rPr>
          <w:rFonts w:ascii="Times New Roman" w:eastAsia="Times New Roman" w:hAnsi="Times New Roman" w:cs="Arial"/>
          <w:sz w:val="28"/>
          <w:szCs w:val="28"/>
        </w:rPr>
        <w:t>на постоянную комиссию по бюджету</w:t>
      </w:r>
      <w:r w:rsidR="004A58B8">
        <w:rPr>
          <w:rFonts w:ascii="Times New Roman" w:eastAsia="Times New Roman" w:hAnsi="Times New Roman" w:cs="Arial"/>
          <w:sz w:val="28"/>
          <w:szCs w:val="28"/>
        </w:rPr>
        <w:t>,</w:t>
      </w:r>
      <w:r w:rsidR="00A71611" w:rsidRPr="001711E4">
        <w:rPr>
          <w:rFonts w:ascii="Times New Roman" w:eastAsia="Times New Roman" w:hAnsi="Times New Roman" w:cs="Arial"/>
          <w:sz w:val="28"/>
          <w:szCs w:val="28"/>
        </w:rPr>
        <w:t xml:space="preserve"> налогам</w:t>
      </w:r>
      <w:r w:rsidR="004A58B8">
        <w:rPr>
          <w:rFonts w:ascii="Times New Roman" w:eastAsia="Times New Roman" w:hAnsi="Times New Roman" w:cs="Arial"/>
          <w:sz w:val="28"/>
          <w:szCs w:val="28"/>
        </w:rPr>
        <w:t>,</w:t>
      </w:r>
      <w:r w:rsidR="00A71611" w:rsidRPr="001711E4">
        <w:rPr>
          <w:rFonts w:ascii="Times New Roman" w:eastAsia="Times New Roman" w:hAnsi="Times New Roman" w:cs="Arial"/>
          <w:sz w:val="28"/>
          <w:szCs w:val="28"/>
        </w:rPr>
        <w:t xml:space="preserve"> сборам</w:t>
      </w:r>
      <w:r w:rsidR="004A58B8">
        <w:rPr>
          <w:rFonts w:ascii="Times New Roman" w:eastAsia="Times New Roman" w:hAnsi="Times New Roman" w:cs="Arial"/>
          <w:sz w:val="28"/>
          <w:szCs w:val="28"/>
        </w:rPr>
        <w:t>,</w:t>
      </w:r>
      <w:r w:rsidR="00A71611" w:rsidRPr="001711E4">
        <w:rPr>
          <w:rFonts w:ascii="Times New Roman" w:eastAsia="Times New Roman" w:hAnsi="Times New Roman" w:cs="Arial"/>
          <w:sz w:val="28"/>
          <w:szCs w:val="28"/>
        </w:rPr>
        <w:t xml:space="preserve"> муниципальной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A71611">
        <w:rPr>
          <w:rFonts w:ascii="Times New Roman" w:eastAsia="Times New Roman" w:hAnsi="Times New Roman" w:cs="Arial"/>
          <w:sz w:val="28"/>
          <w:szCs w:val="28"/>
        </w:rPr>
        <w:t>(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В.И.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Иванников</w:t>
      </w:r>
      <w:r w:rsidR="00A71611">
        <w:rPr>
          <w:rFonts w:ascii="Times New Roman" w:eastAsia="Times New Roman" w:hAnsi="Times New Roman" w:cs="Arial"/>
          <w:sz w:val="28"/>
          <w:szCs w:val="28"/>
        </w:rPr>
        <w:t>)</w:t>
      </w:r>
      <w:r w:rsidR="00C01B44" w:rsidRPr="00A16802">
        <w:rPr>
          <w:rFonts w:ascii="Times New Roman" w:eastAsia="Times New Roman" w:hAnsi="Times New Roman" w:cs="Arial"/>
          <w:sz w:val="28"/>
          <w:szCs w:val="28"/>
        </w:rPr>
        <w:t xml:space="preserve"> и заместителя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100610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966645">
        <w:rPr>
          <w:rFonts w:ascii="Times New Roman" w:eastAsia="Times New Roman" w:hAnsi="Times New Roman" w:cs="Arial"/>
          <w:sz w:val="28"/>
          <w:szCs w:val="28"/>
        </w:rPr>
        <w:t>А.Н.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966645">
        <w:rPr>
          <w:rFonts w:ascii="Times New Roman" w:eastAsia="Times New Roman" w:hAnsi="Times New Roman" w:cs="Arial"/>
          <w:sz w:val="28"/>
          <w:szCs w:val="28"/>
        </w:rPr>
        <w:t>Журбу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37111D" w:rsidRDefault="0037111D" w:rsidP="00C01B44">
      <w:pPr>
        <w:ind w:firstLine="720"/>
        <w:jc w:val="both"/>
        <w:rPr>
          <w:sz w:val="28"/>
          <w:szCs w:val="28"/>
        </w:rPr>
      </w:pPr>
    </w:p>
    <w:p w:rsidR="0037111D" w:rsidRDefault="0037111D" w:rsidP="0037111D">
      <w:pPr>
        <w:rPr>
          <w:sz w:val="28"/>
          <w:szCs w:val="28"/>
        </w:rPr>
      </w:pPr>
    </w:p>
    <w:p w:rsidR="00943AF9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943AF9" w:rsidRPr="00536CE5">
        <w:rPr>
          <w:sz w:val="28"/>
          <w:szCs w:val="28"/>
        </w:rPr>
        <w:t>города Волгодонска</w:t>
      </w:r>
    </w:p>
    <w:p w:rsidR="00E87783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E87783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833E4B" w:rsidRDefault="00833E4B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 xml:space="preserve">Подготовлен Финансовым  управлением </w:t>
      </w:r>
    </w:p>
    <w:p w:rsidR="0037111D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города Волгодонска</w:t>
      </w:r>
    </w:p>
    <w:sectPr w:rsidR="0037111D" w:rsidSect="00A95E33">
      <w:footnotePr>
        <w:pos w:val="beneathText"/>
      </w:footnotePr>
      <w:pgSz w:w="11905" w:h="16837" w:code="9"/>
      <w:pgMar w:top="567" w:right="567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51" w:rsidRDefault="00291851" w:rsidP="00604ADB">
      <w:r>
        <w:separator/>
      </w:r>
    </w:p>
  </w:endnote>
  <w:endnote w:type="continuationSeparator" w:id="0">
    <w:p w:rsidR="00291851" w:rsidRDefault="00291851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75" w:rsidRDefault="004869F7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217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2175" w:rsidRDefault="00AC2175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75" w:rsidRDefault="004869F7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217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A1CB5">
      <w:rPr>
        <w:rStyle w:val="af2"/>
        <w:noProof/>
      </w:rPr>
      <w:t>14</w:t>
    </w:r>
    <w:r>
      <w:rPr>
        <w:rStyle w:val="af2"/>
      </w:rPr>
      <w:fldChar w:fldCharType="end"/>
    </w:r>
  </w:p>
  <w:p w:rsidR="00AC2175" w:rsidRDefault="00AC2175" w:rsidP="0015649F">
    <w:pPr>
      <w:pStyle w:val="af0"/>
      <w:ind w:right="360"/>
      <w:jc w:val="right"/>
    </w:pPr>
  </w:p>
  <w:p w:rsidR="00AC2175" w:rsidRDefault="00AC21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51" w:rsidRDefault="00291851" w:rsidP="00604ADB">
      <w:r>
        <w:separator/>
      </w:r>
    </w:p>
  </w:footnote>
  <w:footnote w:type="continuationSeparator" w:id="0">
    <w:p w:rsidR="00291851" w:rsidRDefault="00291851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BF"/>
    <w:rsid w:val="000027B2"/>
    <w:rsid w:val="000035D6"/>
    <w:rsid w:val="0000394B"/>
    <w:rsid w:val="000039A6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FE"/>
    <w:rsid w:val="00020FE6"/>
    <w:rsid w:val="00024203"/>
    <w:rsid w:val="000244E8"/>
    <w:rsid w:val="00025C9B"/>
    <w:rsid w:val="00026782"/>
    <w:rsid w:val="00026D85"/>
    <w:rsid w:val="00030631"/>
    <w:rsid w:val="0003211C"/>
    <w:rsid w:val="00032317"/>
    <w:rsid w:val="00032C00"/>
    <w:rsid w:val="00032C7A"/>
    <w:rsid w:val="00034C71"/>
    <w:rsid w:val="00036917"/>
    <w:rsid w:val="00040D81"/>
    <w:rsid w:val="000417C8"/>
    <w:rsid w:val="00041F41"/>
    <w:rsid w:val="000422DB"/>
    <w:rsid w:val="00042788"/>
    <w:rsid w:val="00042E95"/>
    <w:rsid w:val="000439B2"/>
    <w:rsid w:val="0004518B"/>
    <w:rsid w:val="000467B5"/>
    <w:rsid w:val="00046D40"/>
    <w:rsid w:val="00046E15"/>
    <w:rsid w:val="00047EEF"/>
    <w:rsid w:val="00051F19"/>
    <w:rsid w:val="00053D06"/>
    <w:rsid w:val="00055CA9"/>
    <w:rsid w:val="00057ECD"/>
    <w:rsid w:val="000617C1"/>
    <w:rsid w:val="000618AC"/>
    <w:rsid w:val="00061D22"/>
    <w:rsid w:val="00062185"/>
    <w:rsid w:val="00062DFD"/>
    <w:rsid w:val="000647EA"/>
    <w:rsid w:val="00065201"/>
    <w:rsid w:val="000652E2"/>
    <w:rsid w:val="0006563A"/>
    <w:rsid w:val="00066831"/>
    <w:rsid w:val="000709B5"/>
    <w:rsid w:val="00071969"/>
    <w:rsid w:val="00074124"/>
    <w:rsid w:val="000746FE"/>
    <w:rsid w:val="00075170"/>
    <w:rsid w:val="000760E6"/>
    <w:rsid w:val="000802D3"/>
    <w:rsid w:val="00080337"/>
    <w:rsid w:val="000809CB"/>
    <w:rsid w:val="0008182A"/>
    <w:rsid w:val="000823D1"/>
    <w:rsid w:val="00083FDF"/>
    <w:rsid w:val="00084568"/>
    <w:rsid w:val="00085161"/>
    <w:rsid w:val="00085663"/>
    <w:rsid w:val="000858F9"/>
    <w:rsid w:val="0008691C"/>
    <w:rsid w:val="00086F08"/>
    <w:rsid w:val="00087A4A"/>
    <w:rsid w:val="000908EC"/>
    <w:rsid w:val="00090BD4"/>
    <w:rsid w:val="0009290A"/>
    <w:rsid w:val="00093959"/>
    <w:rsid w:val="000939D6"/>
    <w:rsid w:val="00094954"/>
    <w:rsid w:val="000960DB"/>
    <w:rsid w:val="0009630A"/>
    <w:rsid w:val="0009732C"/>
    <w:rsid w:val="000A11D9"/>
    <w:rsid w:val="000A1FAD"/>
    <w:rsid w:val="000A2B5D"/>
    <w:rsid w:val="000A50EB"/>
    <w:rsid w:val="000A53CD"/>
    <w:rsid w:val="000A5AAB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322A"/>
    <w:rsid w:val="000C37E5"/>
    <w:rsid w:val="000C3A72"/>
    <w:rsid w:val="000C4851"/>
    <w:rsid w:val="000C4939"/>
    <w:rsid w:val="000C58C0"/>
    <w:rsid w:val="000C5F4E"/>
    <w:rsid w:val="000C6F1D"/>
    <w:rsid w:val="000D2760"/>
    <w:rsid w:val="000D2F81"/>
    <w:rsid w:val="000D3C27"/>
    <w:rsid w:val="000D41DD"/>
    <w:rsid w:val="000D4976"/>
    <w:rsid w:val="000D4E32"/>
    <w:rsid w:val="000D580A"/>
    <w:rsid w:val="000D6BCE"/>
    <w:rsid w:val="000D7690"/>
    <w:rsid w:val="000D7AED"/>
    <w:rsid w:val="000E06E0"/>
    <w:rsid w:val="000E3181"/>
    <w:rsid w:val="000E3D6B"/>
    <w:rsid w:val="000E408C"/>
    <w:rsid w:val="000E4A1B"/>
    <w:rsid w:val="000E5855"/>
    <w:rsid w:val="000E5E19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1C5B"/>
    <w:rsid w:val="001026CE"/>
    <w:rsid w:val="00103EF3"/>
    <w:rsid w:val="00104EE2"/>
    <w:rsid w:val="001072CA"/>
    <w:rsid w:val="00107BA6"/>
    <w:rsid w:val="0011040C"/>
    <w:rsid w:val="001126C1"/>
    <w:rsid w:val="00112757"/>
    <w:rsid w:val="0011360F"/>
    <w:rsid w:val="00113F09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7483"/>
    <w:rsid w:val="00127A93"/>
    <w:rsid w:val="00133549"/>
    <w:rsid w:val="001343CF"/>
    <w:rsid w:val="001361DD"/>
    <w:rsid w:val="00136DCD"/>
    <w:rsid w:val="00137B48"/>
    <w:rsid w:val="001403BD"/>
    <w:rsid w:val="00141262"/>
    <w:rsid w:val="0014138F"/>
    <w:rsid w:val="001435CF"/>
    <w:rsid w:val="00143D39"/>
    <w:rsid w:val="00146361"/>
    <w:rsid w:val="001472D8"/>
    <w:rsid w:val="00147454"/>
    <w:rsid w:val="00150A38"/>
    <w:rsid w:val="00150F6F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5C47"/>
    <w:rsid w:val="00176202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DC7"/>
    <w:rsid w:val="00195B24"/>
    <w:rsid w:val="001966F7"/>
    <w:rsid w:val="001A00F5"/>
    <w:rsid w:val="001A2D1D"/>
    <w:rsid w:val="001A459E"/>
    <w:rsid w:val="001A4D19"/>
    <w:rsid w:val="001A62B2"/>
    <w:rsid w:val="001A7B68"/>
    <w:rsid w:val="001B0336"/>
    <w:rsid w:val="001B133F"/>
    <w:rsid w:val="001B1D0E"/>
    <w:rsid w:val="001B20BA"/>
    <w:rsid w:val="001B456B"/>
    <w:rsid w:val="001B5DBE"/>
    <w:rsid w:val="001B69D4"/>
    <w:rsid w:val="001C00C0"/>
    <w:rsid w:val="001C16C2"/>
    <w:rsid w:val="001C185B"/>
    <w:rsid w:val="001C1DAC"/>
    <w:rsid w:val="001C495C"/>
    <w:rsid w:val="001C4D00"/>
    <w:rsid w:val="001C6314"/>
    <w:rsid w:val="001C68A4"/>
    <w:rsid w:val="001C7C8D"/>
    <w:rsid w:val="001D20D6"/>
    <w:rsid w:val="001D253B"/>
    <w:rsid w:val="001D2895"/>
    <w:rsid w:val="001D396D"/>
    <w:rsid w:val="001D4617"/>
    <w:rsid w:val="001D4887"/>
    <w:rsid w:val="001D4D04"/>
    <w:rsid w:val="001D5494"/>
    <w:rsid w:val="001D742E"/>
    <w:rsid w:val="001D7E17"/>
    <w:rsid w:val="001E1523"/>
    <w:rsid w:val="001E171E"/>
    <w:rsid w:val="001E2B98"/>
    <w:rsid w:val="001E3307"/>
    <w:rsid w:val="001E3B12"/>
    <w:rsid w:val="001E5476"/>
    <w:rsid w:val="001E6026"/>
    <w:rsid w:val="001E62FF"/>
    <w:rsid w:val="001F34CE"/>
    <w:rsid w:val="001F5235"/>
    <w:rsid w:val="001F53BD"/>
    <w:rsid w:val="001F5563"/>
    <w:rsid w:val="001F5694"/>
    <w:rsid w:val="001F5BA5"/>
    <w:rsid w:val="001F637C"/>
    <w:rsid w:val="001F7483"/>
    <w:rsid w:val="001F7FF8"/>
    <w:rsid w:val="002005E8"/>
    <w:rsid w:val="00201B08"/>
    <w:rsid w:val="002022AC"/>
    <w:rsid w:val="002023D5"/>
    <w:rsid w:val="002027D6"/>
    <w:rsid w:val="00204930"/>
    <w:rsid w:val="00207077"/>
    <w:rsid w:val="0020707A"/>
    <w:rsid w:val="0021071F"/>
    <w:rsid w:val="00210999"/>
    <w:rsid w:val="00210EBB"/>
    <w:rsid w:val="00211B7D"/>
    <w:rsid w:val="00211BFF"/>
    <w:rsid w:val="00211DD8"/>
    <w:rsid w:val="00211F17"/>
    <w:rsid w:val="00212EF8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71EE"/>
    <w:rsid w:val="00230720"/>
    <w:rsid w:val="00230B81"/>
    <w:rsid w:val="00232253"/>
    <w:rsid w:val="002322FB"/>
    <w:rsid w:val="0023280E"/>
    <w:rsid w:val="00232E1D"/>
    <w:rsid w:val="00232F72"/>
    <w:rsid w:val="002333AB"/>
    <w:rsid w:val="00233B12"/>
    <w:rsid w:val="00237553"/>
    <w:rsid w:val="00237B5C"/>
    <w:rsid w:val="0024062A"/>
    <w:rsid w:val="00241900"/>
    <w:rsid w:val="00241E62"/>
    <w:rsid w:val="00243C3B"/>
    <w:rsid w:val="00246078"/>
    <w:rsid w:val="00246B0B"/>
    <w:rsid w:val="00246F4E"/>
    <w:rsid w:val="00247969"/>
    <w:rsid w:val="00250618"/>
    <w:rsid w:val="00250D30"/>
    <w:rsid w:val="00250D55"/>
    <w:rsid w:val="00254602"/>
    <w:rsid w:val="00254F3E"/>
    <w:rsid w:val="00255C4A"/>
    <w:rsid w:val="00255D5E"/>
    <w:rsid w:val="00256393"/>
    <w:rsid w:val="00256597"/>
    <w:rsid w:val="00262A70"/>
    <w:rsid w:val="00262C63"/>
    <w:rsid w:val="0026444B"/>
    <w:rsid w:val="0026462F"/>
    <w:rsid w:val="0026556B"/>
    <w:rsid w:val="00266882"/>
    <w:rsid w:val="002672DC"/>
    <w:rsid w:val="00267E4C"/>
    <w:rsid w:val="002709BF"/>
    <w:rsid w:val="00271536"/>
    <w:rsid w:val="00273323"/>
    <w:rsid w:val="00274421"/>
    <w:rsid w:val="00275BEC"/>
    <w:rsid w:val="00276C6B"/>
    <w:rsid w:val="00281703"/>
    <w:rsid w:val="00281966"/>
    <w:rsid w:val="00281D9C"/>
    <w:rsid w:val="002843B5"/>
    <w:rsid w:val="00284C90"/>
    <w:rsid w:val="00285092"/>
    <w:rsid w:val="00285A5C"/>
    <w:rsid w:val="002863EC"/>
    <w:rsid w:val="00290211"/>
    <w:rsid w:val="0029074E"/>
    <w:rsid w:val="00290C9F"/>
    <w:rsid w:val="00290D6F"/>
    <w:rsid w:val="00290FA4"/>
    <w:rsid w:val="00291227"/>
    <w:rsid w:val="00291851"/>
    <w:rsid w:val="00291AC3"/>
    <w:rsid w:val="00292463"/>
    <w:rsid w:val="00292995"/>
    <w:rsid w:val="00294327"/>
    <w:rsid w:val="00297FFA"/>
    <w:rsid w:val="002A12F8"/>
    <w:rsid w:val="002A1C13"/>
    <w:rsid w:val="002A3367"/>
    <w:rsid w:val="002A3769"/>
    <w:rsid w:val="002A3F72"/>
    <w:rsid w:val="002A465F"/>
    <w:rsid w:val="002A47F0"/>
    <w:rsid w:val="002A558C"/>
    <w:rsid w:val="002B118C"/>
    <w:rsid w:val="002B16DC"/>
    <w:rsid w:val="002B1C83"/>
    <w:rsid w:val="002B2AD4"/>
    <w:rsid w:val="002B2B26"/>
    <w:rsid w:val="002B3B1D"/>
    <w:rsid w:val="002B54E9"/>
    <w:rsid w:val="002C025F"/>
    <w:rsid w:val="002C0961"/>
    <w:rsid w:val="002C0AD0"/>
    <w:rsid w:val="002C1D64"/>
    <w:rsid w:val="002C2125"/>
    <w:rsid w:val="002C334A"/>
    <w:rsid w:val="002C4386"/>
    <w:rsid w:val="002C536F"/>
    <w:rsid w:val="002C5B62"/>
    <w:rsid w:val="002C5FF2"/>
    <w:rsid w:val="002D0C8B"/>
    <w:rsid w:val="002D0E57"/>
    <w:rsid w:val="002D1DF6"/>
    <w:rsid w:val="002D2582"/>
    <w:rsid w:val="002D2C2F"/>
    <w:rsid w:val="002D6111"/>
    <w:rsid w:val="002D6B86"/>
    <w:rsid w:val="002D701F"/>
    <w:rsid w:val="002D7231"/>
    <w:rsid w:val="002D7BA3"/>
    <w:rsid w:val="002E57BC"/>
    <w:rsid w:val="002E5AA6"/>
    <w:rsid w:val="002E679D"/>
    <w:rsid w:val="002E6A53"/>
    <w:rsid w:val="002E6C21"/>
    <w:rsid w:val="002E7CB1"/>
    <w:rsid w:val="002F1444"/>
    <w:rsid w:val="002F1A19"/>
    <w:rsid w:val="002F24A5"/>
    <w:rsid w:val="002F356A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695"/>
    <w:rsid w:val="00304F25"/>
    <w:rsid w:val="003066F1"/>
    <w:rsid w:val="00310B6A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1566"/>
    <w:rsid w:val="00333869"/>
    <w:rsid w:val="003347BE"/>
    <w:rsid w:val="00335598"/>
    <w:rsid w:val="003405EC"/>
    <w:rsid w:val="00340792"/>
    <w:rsid w:val="00341C58"/>
    <w:rsid w:val="003435A9"/>
    <w:rsid w:val="00344AB1"/>
    <w:rsid w:val="00344C98"/>
    <w:rsid w:val="00345EC9"/>
    <w:rsid w:val="00347BE8"/>
    <w:rsid w:val="00347F20"/>
    <w:rsid w:val="00350B6D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DFF"/>
    <w:rsid w:val="00365A8F"/>
    <w:rsid w:val="00366048"/>
    <w:rsid w:val="003671DD"/>
    <w:rsid w:val="00367DC3"/>
    <w:rsid w:val="00367E3A"/>
    <w:rsid w:val="0037111D"/>
    <w:rsid w:val="003713BB"/>
    <w:rsid w:val="00371869"/>
    <w:rsid w:val="00372B25"/>
    <w:rsid w:val="00373C5F"/>
    <w:rsid w:val="00373D50"/>
    <w:rsid w:val="00373E21"/>
    <w:rsid w:val="00375076"/>
    <w:rsid w:val="00375248"/>
    <w:rsid w:val="00375FDC"/>
    <w:rsid w:val="003766C6"/>
    <w:rsid w:val="0037712E"/>
    <w:rsid w:val="00377DEF"/>
    <w:rsid w:val="00380317"/>
    <w:rsid w:val="0038050A"/>
    <w:rsid w:val="00382C46"/>
    <w:rsid w:val="00382CAF"/>
    <w:rsid w:val="00383BB8"/>
    <w:rsid w:val="00385451"/>
    <w:rsid w:val="00385864"/>
    <w:rsid w:val="00385A4B"/>
    <w:rsid w:val="003874FB"/>
    <w:rsid w:val="003877CE"/>
    <w:rsid w:val="00394284"/>
    <w:rsid w:val="00396E24"/>
    <w:rsid w:val="00397C81"/>
    <w:rsid w:val="003A037D"/>
    <w:rsid w:val="003A0B43"/>
    <w:rsid w:val="003A1717"/>
    <w:rsid w:val="003A203C"/>
    <w:rsid w:val="003A57AB"/>
    <w:rsid w:val="003B0219"/>
    <w:rsid w:val="003B1499"/>
    <w:rsid w:val="003B4050"/>
    <w:rsid w:val="003B5FC3"/>
    <w:rsid w:val="003B60BF"/>
    <w:rsid w:val="003B656F"/>
    <w:rsid w:val="003B6952"/>
    <w:rsid w:val="003C0265"/>
    <w:rsid w:val="003C11D1"/>
    <w:rsid w:val="003C11F3"/>
    <w:rsid w:val="003C12EF"/>
    <w:rsid w:val="003C222C"/>
    <w:rsid w:val="003C2631"/>
    <w:rsid w:val="003C3905"/>
    <w:rsid w:val="003C4308"/>
    <w:rsid w:val="003C4F55"/>
    <w:rsid w:val="003C68F1"/>
    <w:rsid w:val="003C69AB"/>
    <w:rsid w:val="003C7582"/>
    <w:rsid w:val="003D0FDA"/>
    <w:rsid w:val="003D2907"/>
    <w:rsid w:val="003D29B0"/>
    <w:rsid w:val="003D43DD"/>
    <w:rsid w:val="003D59D6"/>
    <w:rsid w:val="003D63E8"/>
    <w:rsid w:val="003D6AA4"/>
    <w:rsid w:val="003E032A"/>
    <w:rsid w:val="003E1F05"/>
    <w:rsid w:val="003E2B20"/>
    <w:rsid w:val="003E3377"/>
    <w:rsid w:val="003E4673"/>
    <w:rsid w:val="003E7E3F"/>
    <w:rsid w:val="003F042D"/>
    <w:rsid w:val="003F24D6"/>
    <w:rsid w:val="003F3830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7DA8"/>
    <w:rsid w:val="00410177"/>
    <w:rsid w:val="00410CC7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1683"/>
    <w:rsid w:val="00421D8E"/>
    <w:rsid w:val="004225A1"/>
    <w:rsid w:val="00422823"/>
    <w:rsid w:val="00422D91"/>
    <w:rsid w:val="00423724"/>
    <w:rsid w:val="00427EB3"/>
    <w:rsid w:val="00430570"/>
    <w:rsid w:val="00432A6F"/>
    <w:rsid w:val="004332E6"/>
    <w:rsid w:val="00434B3A"/>
    <w:rsid w:val="00434C6E"/>
    <w:rsid w:val="00435C6C"/>
    <w:rsid w:val="00435C9F"/>
    <w:rsid w:val="00436135"/>
    <w:rsid w:val="00436D2E"/>
    <w:rsid w:val="004420D7"/>
    <w:rsid w:val="004422FA"/>
    <w:rsid w:val="00442CB0"/>
    <w:rsid w:val="004448CA"/>
    <w:rsid w:val="00444D7C"/>
    <w:rsid w:val="00447034"/>
    <w:rsid w:val="004475C7"/>
    <w:rsid w:val="00450525"/>
    <w:rsid w:val="0045215D"/>
    <w:rsid w:val="00452556"/>
    <w:rsid w:val="00452A50"/>
    <w:rsid w:val="0045327B"/>
    <w:rsid w:val="00453390"/>
    <w:rsid w:val="0045345B"/>
    <w:rsid w:val="004545E4"/>
    <w:rsid w:val="00455A47"/>
    <w:rsid w:val="00456928"/>
    <w:rsid w:val="004575FB"/>
    <w:rsid w:val="0046071F"/>
    <w:rsid w:val="0046073F"/>
    <w:rsid w:val="00461F90"/>
    <w:rsid w:val="0046264B"/>
    <w:rsid w:val="0046297F"/>
    <w:rsid w:val="00462C7D"/>
    <w:rsid w:val="00462F95"/>
    <w:rsid w:val="004649D3"/>
    <w:rsid w:val="00465209"/>
    <w:rsid w:val="0047135B"/>
    <w:rsid w:val="004714B4"/>
    <w:rsid w:val="00471BFF"/>
    <w:rsid w:val="00472896"/>
    <w:rsid w:val="004747CD"/>
    <w:rsid w:val="004759E7"/>
    <w:rsid w:val="00475D9C"/>
    <w:rsid w:val="00476D78"/>
    <w:rsid w:val="00477C47"/>
    <w:rsid w:val="00477F3F"/>
    <w:rsid w:val="0048008D"/>
    <w:rsid w:val="00481BAA"/>
    <w:rsid w:val="00481E2A"/>
    <w:rsid w:val="00482481"/>
    <w:rsid w:val="00483D8A"/>
    <w:rsid w:val="00485CEE"/>
    <w:rsid w:val="00486545"/>
    <w:rsid w:val="0048696D"/>
    <w:rsid w:val="004869F7"/>
    <w:rsid w:val="00487543"/>
    <w:rsid w:val="00490372"/>
    <w:rsid w:val="00492F7E"/>
    <w:rsid w:val="00493317"/>
    <w:rsid w:val="004939D6"/>
    <w:rsid w:val="00494BC3"/>
    <w:rsid w:val="00495544"/>
    <w:rsid w:val="00495855"/>
    <w:rsid w:val="004975B1"/>
    <w:rsid w:val="004A2035"/>
    <w:rsid w:val="004A2E76"/>
    <w:rsid w:val="004A32FA"/>
    <w:rsid w:val="004A3D22"/>
    <w:rsid w:val="004A424D"/>
    <w:rsid w:val="004A5549"/>
    <w:rsid w:val="004A58B8"/>
    <w:rsid w:val="004A6115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4825"/>
    <w:rsid w:val="004B52FE"/>
    <w:rsid w:val="004B5BDA"/>
    <w:rsid w:val="004B64F6"/>
    <w:rsid w:val="004B7BAA"/>
    <w:rsid w:val="004C001F"/>
    <w:rsid w:val="004C1DA7"/>
    <w:rsid w:val="004C319E"/>
    <w:rsid w:val="004C6AA7"/>
    <w:rsid w:val="004C77D2"/>
    <w:rsid w:val="004D0427"/>
    <w:rsid w:val="004D0908"/>
    <w:rsid w:val="004D510E"/>
    <w:rsid w:val="004D531F"/>
    <w:rsid w:val="004D56C6"/>
    <w:rsid w:val="004E0FEB"/>
    <w:rsid w:val="004E1651"/>
    <w:rsid w:val="004E2EF0"/>
    <w:rsid w:val="004E368B"/>
    <w:rsid w:val="004E46AA"/>
    <w:rsid w:val="004E6D56"/>
    <w:rsid w:val="004F0ADE"/>
    <w:rsid w:val="004F0BAD"/>
    <w:rsid w:val="004F34E3"/>
    <w:rsid w:val="004F4D9E"/>
    <w:rsid w:val="004F6737"/>
    <w:rsid w:val="00500AF6"/>
    <w:rsid w:val="005015CF"/>
    <w:rsid w:val="00501E71"/>
    <w:rsid w:val="00502690"/>
    <w:rsid w:val="0050680B"/>
    <w:rsid w:val="0050774A"/>
    <w:rsid w:val="00510B52"/>
    <w:rsid w:val="005118CD"/>
    <w:rsid w:val="0051409F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215B"/>
    <w:rsid w:val="0053318E"/>
    <w:rsid w:val="005338C6"/>
    <w:rsid w:val="005349AD"/>
    <w:rsid w:val="00536CE5"/>
    <w:rsid w:val="00537BA5"/>
    <w:rsid w:val="00540E46"/>
    <w:rsid w:val="0054253B"/>
    <w:rsid w:val="0054430A"/>
    <w:rsid w:val="00545793"/>
    <w:rsid w:val="00546FEF"/>
    <w:rsid w:val="00551E9C"/>
    <w:rsid w:val="00552113"/>
    <w:rsid w:val="005529EA"/>
    <w:rsid w:val="00553FF8"/>
    <w:rsid w:val="005543AA"/>
    <w:rsid w:val="005546A3"/>
    <w:rsid w:val="005558AA"/>
    <w:rsid w:val="005558CE"/>
    <w:rsid w:val="00555CDD"/>
    <w:rsid w:val="00556970"/>
    <w:rsid w:val="005572ED"/>
    <w:rsid w:val="005600AF"/>
    <w:rsid w:val="00562CFC"/>
    <w:rsid w:val="005632A9"/>
    <w:rsid w:val="005641BF"/>
    <w:rsid w:val="00564D9D"/>
    <w:rsid w:val="00564F7B"/>
    <w:rsid w:val="0056557E"/>
    <w:rsid w:val="00570184"/>
    <w:rsid w:val="005705EC"/>
    <w:rsid w:val="0057372D"/>
    <w:rsid w:val="00574E14"/>
    <w:rsid w:val="00576854"/>
    <w:rsid w:val="00580A82"/>
    <w:rsid w:val="00580CC6"/>
    <w:rsid w:val="005838F5"/>
    <w:rsid w:val="00584C64"/>
    <w:rsid w:val="00584DD8"/>
    <w:rsid w:val="005857FF"/>
    <w:rsid w:val="00585B23"/>
    <w:rsid w:val="00586EFA"/>
    <w:rsid w:val="00587589"/>
    <w:rsid w:val="00590904"/>
    <w:rsid w:val="00590C10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64C"/>
    <w:rsid w:val="005A27B4"/>
    <w:rsid w:val="005A5190"/>
    <w:rsid w:val="005A6726"/>
    <w:rsid w:val="005A6E4E"/>
    <w:rsid w:val="005A70B0"/>
    <w:rsid w:val="005B05BB"/>
    <w:rsid w:val="005B0EB0"/>
    <w:rsid w:val="005B209A"/>
    <w:rsid w:val="005B2E48"/>
    <w:rsid w:val="005B5704"/>
    <w:rsid w:val="005B6CF0"/>
    <w:rsid w:val="005B6F04"/>
    <w:rsid w:val="005B74AF"/>
    <w:rsid w:val="005B7658"/>
    <w:rsid w:val="005C0F52"/>
    <w:rsid w:val="005C1421"/>
    <w:rsid w:val="005C36C1"/>
    <w:rsid w:val="005C4D09"/>
    <w:rsid w:val="005C4DE1"/>
    <w:rsid w:val="005C5664"/>
    <w:rsid w:val="005C62C2"/>
    <w:rsid w:val="005C6437"/>
    <w:rsid w:val="005C719F"/>
    <w:rsid w:val="005D29B8"/>
    <w:rsid w:val="005D2A69"/>
    <w:rsid w:val="005D51E9"/>
    <w:rsid w:val="005D5501"/>
    <w:rsid w:val="005D58E0"/>
    <w:rsid w:val="005E0649"/>
    <w:rsid w:val="005E1171"/>
    <w:rsid w:val="005E1E14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685F"/>
    <w:rsid w:val="006004C8"/>
    <w:rsid w:val="00601A17"/>
    <w:rsid w:val="006022AE"/>
    <w:rsid w:val="00602CAB"/>
    <w:rsid w:val="006040FD"/>
    <w:rsid w:val="0060431C"/>
    <w:rsid w:val="00604ADB"/>
    <w:rsid w:val="0060507B"/>
    <w:rsid w:val="006052E0"/>
    <w:rsid w:val="00605E47"/>
    <w:rsid w:val="0060747B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70A7"/>
    <w:rsid w:val="00627690"/>
    <w:rsid w:val="00627E32"/>
    <w:rsid w:val="006328B1"/>
    <w:rsid w:val="00633381"/>
    <w:rsid w:val="00637DB7"/>
    <w:rsid w:val="0064095E"/>
    <w:rsid w:val="00640C55"/>
    <w:rsid w:val="00641637"/>
    <w:rsid w:val="00641764"/>
    <w:rsid w:val="00641BDB"/>
    <w:rsid w:val="00641CEF"/>
    <w:rsid w:val="00642A83"/>
    <w:rsid w:val="00643441"/>
    <w:rsid w:val="00644865"/>
    <w:rsid w:val="00644DF9"/>
    <w:rsid w:val="0064557B"/>
    <w:rsid w:val="00645D12"/>
    <w:rsid w:val="00645F23"/>
    <w:rsid w:val="006468F7"/>
    <w:rsid w:val="0064693C"/>
    <w:rsid w:val="00647018"/>
    <w:rsid w:val="00647795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9D1"/>
    <w:rsid w:val="00661A1F"/>
    <w:rsid w:val="00663841"/>
    <w:rsid w:val="00665327"/>
    <w:rsid w:val="00665C75"/>
    <w:rsid w:val="00665D05"/>
    <w:rsid w:val="00667C1F"/>
    <w:rsid w:val="00671683"/>
    <w:rsid w:val="00672680"/>
    <w:rsid w:val="00673A56"/>
    <w:rsid w:val="00673B55"/>
    <w:rsid w:val="00674D46"/>
    <w:rsid w:val="00675269"/>
    <w:rsid w:val="00675CD0"/>
    <w:rsid w:val="00676EE0"/>
    <w:rsid w:val="00677D14"/>
    <w:rsid w:val="006804AC"/>
    <w:rsid w:val="00681194"/>
    <w:rsid w:val="006832B4"/>
    <w:rsid w:val="00685949"/>
    <w:rsid w:val="00686746"/>
    <w:rsid w:val="00690109"/>
    <w:rsid w:val="00692EE6"/>
    <w:rsid w:val="00693259"/>
    <w:rsid w:val="00694963"/>
    <w:rsid w:val="0069586E"/>
    <w:rsid w:val="00695C0D"/>
    <w:rsid w:val="0069656D"/>
    <w:rsid w:val="00696644"/>
    <w:rsid w:val="00696F59"/>
    <w:rsid w:val="00697DFA"/>
    <w:rsid w:val="00697E3F"/>
    <w:rsid w:val="006A1542"/>
    <w:rsid w:val="006A21A2"/>
    <w:rsid w:val="006A42BA"/>
    <w:rsid w:val="006A5F99"/>
    <w:rsid w:val="006A69C6"/>
    <w:rsid w:val="006B023A"/>
    <w:rsid w:val="006B0D2F"/>
    <w:rsid w:val="006B2B1E"/>
    <w:rsid w:val="006B2C22"/>
    <w:rsid w:val="006B3C3D"/>
    <w:rsid w:val="006B534D"/>
    <w:rsid w:val="006B55A2"/>
    <w:rsid w:val="006B56F8"/>
    <w:rsid w:val="006B5873"/>
    <w:rsid w:val="006C100E"/>
    <w:rsid w:val="006C149B"/>
    <w:rsid w:val="006C44C6"/>
    <w:rsid w:val="006C52BE"/>
    <w:rsid w:val="006C5AEC"/>
    <w:rsid w:val="006C618A"/>
    <w:rsid w:val="006D002D"/>
    <w:rsid w:val="006D0CD4"/>
    <w:rsid w:val="006D237C"/>
    <w:rsid w:val="006D323D"/>
    <w:rsid w:val="006D34B4"/>
    <w:rsid w:val="006D5064"/>
    <w:rsid w:val="006D5153"/>
    <w:rsid w:val="006D5A0E"/>
    <w:rsid w:val="006D6CB0"/>
    <w:rsid w:val="006D7A8E"/>
    <w:rsid w:val="006E09B0"/>
    <w:rsid w:val="006E0B7A"/>
    <w:rsid w:val="006E0FCC"/>
    <w:rsid w:val="006E217A"/>
    <w:rsid w:val="006E3179"/>
    <w:rsid w:val="006E34DB"/>
    <w:rsid w:val="006E3B23"/>
    <w:rsid w:val="006E3E62"/>
    <w:rsid w:val="006E5303"/>
    <w:rsid w:val="006E542E"/>
    <w:rsid w:val="006E6135"/>
    <w:rsid w:val="006F02AA"/>
    <w:rsid w:val="006F0317"/>
    <w:rsid w:val="006F1319"/>
    <w:rsid w:val="006F3547"/>
    <w:rsid w:val="006F4462"/>
    <w:rsid w:val="006F49B4"/>
    <w:rsid w:val="006F49F5"/>
    <w:rsid w:val="006F4CAD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D6A"/>
    <w:rsid w:val="0070268E"/>
    <w:rsid w:val="007033EC"/>
    <w:rsid w:val="00703647"/>
    <w:rsid w:val="00703B2D"/>
    <w:rsid w:val="00706C36"/>
    <w:rsid w:val="00707C79"/>
    <w:rsid w:val="0071003B"/>
    <w:rsid w:val="00710A01"/>
    <w:rsid w:val="0071163A"/>
    <w:rsid w:val="00711C59"/>
    <w:rsid w:val="00711FFA"/>
    <w:rsid w:val="007127DA"/>
    <w:rsid w:val="00712CB8"/>
    <w:rsid w:val="0071311B"/>
    <w:rsid w:val="0071322E"/>
    <w:rsid w:val="007138A8"/>
    <w:rsid w:val="0071404A"/>
    <w:rsid w:val="007154BD"/>
    <w:rsid w:val="00715F7D"/>
    <w:rsid w:val="007179DB"/>
    <w:rsid w:val="00720330"/>
    <w:rsid w:val="0072053D"/>
    <w:rsid w:val="007209EE"/>
    <w:rsid w:val="00721E2E"/>
    <w:rsid w:val="00722957"/>
    <w:rsid w:val="007243E2"/>
    <w:rsid w:val="00724E55"/>
    <w:rsid w:val="007258C4"/>
    <w:rsid w:val="00727028"/>
    <w:rsid w:val="0072738C"/>
    <w:rsid w:val="0072747F"/>
    <w:rsid w:val="00730051"/>
    <w:rsid w:val="0073042A"/>
    <w:rsid w:val="007315B5"/>
    <w:rsid w:val="0073182D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FE6"/>
    <w:rsid w:val="00737163"/>
    <w:rsid w:val="00737D55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4844"/>
    <w:rsid w:val="007549E6"/>
    <w:rsid w:val="00755545"/>
    <w:rsid w:val="00755BB8"/>
    <w:rsid w:val="00755D40"/>
    <w:rsid w:val="007560D6"/>
    <w:rsid w:val="00756558"/>
    <w:rsid w:val="00757DF0"/>
    <w:rsid w:val="00762794"/>
    <w:rsid w:val="0076347B"/>
    <w:rsid w:val="0076369A"/>
    <w:rsid w:val="00765093"/>
    <w:rsid w:val="007660E6"/>
    <w:rsid w:val="0076681A"/>
    <w:rsid w:val="00766F54"/>
    <w:rsid w:val="00771FDE"/>
    <w:rsid w:val="00773CE6"/>
    <w:rsid w:val="00775B6F"/>
    <w:rsid w:val="007761AF"/>
    <w:rsid w:val="007777D6"/>
    <w:rsid w:val="00777BA0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90593"/>
    <w:rsid w:val="00793779"/>
    <w:rsid w:val="00795823"/>
    <w:rsid w:val="00797923"/>
    <w:rsid w:val="007A0B86"/>
    <w:rsid w:val="007A0C30"/>
    <w:rsid w:val="007A270F"/>
    <w:rsid w:val="007A3D6D"/>
    <w:rsid w:val="007A3E08"/>
    <w:rsid w:val="007A41A1"/>
    <w:rsid w:val="007A4D7D"/>
    <w:rsid w:val="007A4EC7"/>
    <w:rsid w:val="007A5A30"/>
    <w:rsid w:val="007A7E4D"/>
    <w:rsid w:val="007B1B6E"/>
    <w:rsid w:val="007B3C7C"/>
    <w:rsid w:val="007B4C16"/>
    <w:rsid w:val="007B4D58"/>
    <w:rsid w:val="007B6650"/>
    <w:rsid w:val="007B6F12"/>
    <w:rsid w:val="007C1596"/>
    <w:rsid w:val="007C2A3D"/>
    <w:rsid w:val="007C3549"/>
    <w:rsid w:val="007D0816"/>
    <w:rsid w:val="007D0BFA"/>
    <w:rsid w:val="007D1295"/>
    <w:rsid w:val="007D14B6"/>
    <w:rsid w:val="007D2925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F08E8"/>
    <w:rsid w:val="007F2564"/>
    <w:rsid w:val="007F34E4"/>
    <w:rsid w:val="007F3CB7"/>
    <w:rsid w:val="007F6592"/>
    <w:rsid w:val="007F6B3C"/>
    <w:rsid w:val="007F7D9C"/>
    <w:rsid w:val="00800052"/>
    <w:rsid w:val="008008BA"/>
    <w:rsid w:val="00800DD1"/>
    <w:rsid w:val="0080246A"/>
    <w:rsid w:val="008028CD"/>
    <w:rsid w:val="00803986"/>
    <w:rsid w:val="008044F1"/>
    <w:rsid w:val="00810933"/>
    <w:rsid w:val="008113AB"/>
    <w:rsid w:val="00811C3E"/>
    <w:rsid w:val="00811E5E"/>
    <w:rsid w:val="008132C1"/>
    <w:rsid w:val="0081396D"/>
    <w:rsid w:val="00817A54"/>
    <w:rsid w:val="00817CC7"/>
    <w:rsid w:val="00822AC4"/>
    <w:rsid w:val="0082360C"/>
    <w:rsid w:val="00823734"/>
    <w:rsid w:val="0082439A"/>
    <w:rsid w:val="00826ECB"/>
    <w:rsid w:val="008272BD"/>
    <w:rsid w:val="00831E07"/>
    <w:rsid w:val="008326C7"/>
    <w:rsid w:val="00832872"/>
    <w:rsid w:val="00833E4B"/>
    <w:rsid w:val="0083441B"/>
    <w:rsid w:val="008344F6"/>
    <w:rsid w:val="008348CE"/>
    <w:rsid w:val="008361DC"/>
    <w:rsid w:val="0084057B"/>
    <w:rsid w:val="008411C7"/>
    <w:rsid w:val="008412AA"/>
    <w:rsid w:val="0084229F"/>
    <w:rsid w:val="0084471B"/>
    <w:rsid w:val="008453A9"/>
    <w:rsid w:val="008455C6"/>
    <w:rsid w:val="00845EED"/>
    <w:rsid w:val="00846CA5"/>
    <w:rsid w:val="00850551"/>
    <w:rsid w:val="008512D5"/>
    <w:rsid w:val="00854400"/>
    <w:rsid w:val="00856F40"/>
    <w:rsid w:val="00857C60"/>
    <w:rsid w:val="00861D65"/>
    <w:rsid w:val="008647CB"/>
    <w:rsid w:val="0086618B"/>
    <w:rsid w:val="0086648F"/>
    <w:rsid w:val="00866E09"/>
    <w:rsid w:val="00871581"/>
    <w:rsid w:val="00873219"/>
    <w:rsid w:val="00874B2A"/>
    <w:rsid w:val="00875710"/>
    <w:rsid w:val="00880856"/>
    <w:rsid w:val="008809B9"/>
    <w:rsid w:val="00882B5F"/>
    <w:rsid w:val="008860A7"/>
    <w:rsid w:val="00886675"/>
    <w:rsid w:val="00886E40"/>
    <w:rsid w:val="0089109F"/>
    <w:rsid w:val="00891224"/>
    <w:rsid w:val="0089129D"/>
    <w:rsid w:val="00891725"/>
    <w:rsid w:val="008924E0"/>
    <w:rsid w:val="0089281F"/>
    <w:rsid w:val="00894377"/>
    <w:rsid w:val="00897FC8"/>
    <w:rsid w:val="008A1613"/>
    <w:rsid w:val="008A1CB5"/>
    <w:rsid w:val="008A2F0D"/>
    <w:rsid w:val="008A40CC"/>
    <w:rsid w:val="008A4CA5"/>
    <w:rsid w:val="008A5065"/>
    <w:rsid w:val="008A5142"/>
    <w:rsid w:val="008A565F"/>
    <w:rsid w:val="008A5B7E"/>
    <w:rsid w:val="008A6C1D"/>
    <w:rsid w:val="008A7A27"/>
    <w:rsid w:val="008B1FB5"/>
    <w:rsid w:val="008B24BA"/>
    <w:rsid w:val="008B3E59"/>
    <w:rsid w:val="008B66D2"/>
    <w:rsid w:val="008B6848"/>
    <w:rsid w:val="008B68B5"/>
    <w:rsid w:val="008B7A06"/>
    <w:rsid w:val="008C05F5"/>
    <w:rsid w:val="008C1F8B"/>
    <w:rsid w:val="008C2362"/>
    <w:rsid w:val="008C3096"/>
    <w:rsid w:val="008C47EA"/>
    <w:rsid w:val="008C6813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C2E"/>
    <w:rsid w:val="008E2466"/>
    <w:rsid w:val="008E30C6"/>
    <w:rsid w:val="008E3570"/>
    <w:rsid w:val="008E4CDA"/>
    <w:rsid w:val="008E5CAE"/>
    <w:rsid w:val="008E64BF"/>
    <w:rsid w:val="008E7D4B"/>
    <w:rsid w:val="008F170E"/>
    <w:rsid w:val="008F1BAA"/>
    <w:rsid w:val="008F212C"/>
    <w:rsid w:val="008F23B2"/>
    <w:rsid w:val="008F45F6"/>
    <w:rsid w:val="008F66BF"/>
    <w:rsid w:val="009002B5"/>
    <w:rsid w:val="009004FD"/>
    <w:rsid w:val="00900A60"/>
    <w:rsid w:val="00901041"/>
    <w:rsid w:val="009020C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8B9"/>
    <w:rsid w:val="00916F1B"/>
    <w:rsid w:val="0091785C"/>
    <w:rsid w:val="0091790B"/>
    <w:rsid w:val="00917E1A"/>
    <w:rsid w:val="009218A5"/>
    <w:rsid w:val="00922D7E"/>
    <w:rsid w:val="009236C1"/>
    <w:rsid w:val="0092396C"/>
    <w:rsid w:val="00923E42"/>
    <w:rsid w:val="0092439A"/>
    <w:rsid w:val="0092571A"/>
    <w:rsid w:val="009259F3"/>
    <w:rsid w:val="00925AC8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B9C"/>
    <w:rsid w:val="00936C5C"/>
    <w:rsid w:val="009375A2"/>
    <w:rsid w:val="009400B9"/>
    <w:rsid w:val="00940406"/>
    <w:rsid w:val="0094087B"/>
    <w:rsid w:val="00940B02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D8A"/>
    <w:rsid w:val="00953FFE"/>
    <w:rsid w:val="00954483"/>
    <w:rsid w:val="0095601F"/>
    <w:rsid w:val="009630AF"/>
    <w:rsid w:val="00963790"/>
    <w:rsid w:val="00964B9B"/>
    <w:rsid w:val="009655B6"/>
    <w:rsid w:val="00966645"/>
    <w:rsid w:val="009725C4"/>
    <w:rsid w:val="00973650"/>
    <w:rsid w:val="00973BC6"/>
    <w:rsid w:val="009742E7"/>
    <w:rsid w:val="009754EF"/>
    <w:rsid w:val="00975AF6"/>
    <w:rsid w:val="00980489"/>
    <w:rsid w:val="009815C3"/>
    <w:rsid w:val="00984392"/>
    <w:rsid w:val="00985628"/>
    <w:rsid w:val="00992C4B"/>
    <w:rsid w:val="0099439B"/>
    <w:rsid w:val="00994F3E"/>
    <w:rsid w:val="00996C82"/>
    <w:rsid w:val="009A08F9"/>
    <w:rsid w:val="009A0B73"/>
    <w:rsid w:val="009A1552"/>
    <w:rsid w:val="009A1624"/>
    <w:rsid w:val="009A1DB5"/>
    <w:rsid w:val="009A4AFC"/>
    <w:rsid w:val="009A632D"/>
    <w:rsid w:val="009A6BF6"/>
    <w:rsid w:val="009A70C6"/>
    <w:rsid w:val="009A74FB"/>
    <w:rsid w:val="009A7542"/>
    <w:rsid w:val="009A7A03"/>
    <w:rsid w:val="009A7DB4"/>
    <w:rsid w:val="009B2A1F"/>
    <w:rsid w:val="009B2BAF"/>
    <w:rsid w:val="009B420B"/>
    <w:rsid w:val="009C0E6C"/>
    <w:rsid w:val="009C3079"/>
    <w:rsid w:val="009C32D4"/>
    <w:rsid w:val="009C39CE"/>
    <w:rsid w:val="009C3EE0"/>
    <w:rsid w:val="009C3EF7"/>
    <w:rsid w:val="009C5AF2"/>
    <w:rsid w:val="009C5D94"/>
    <w:rsid w:val="009C6D66"/>
    <w:rsid w:val="009D0713"/>
    <w:rsid w:val="009D1C42"/>
    <w:rsid w:val="009D2E34"/>
    <w:rsid w:val="009D367E"/>
    <w:rsid w:val="009D3B03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3AC0"/>
    <w:rsid w:val="009E4C91"/>
    <w:rsid w:val="009E7EB4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C5F"/>
    <w:rsid w:val="00A04B0F"/>
    <w:rsid w:val="00A0546C"/>
    <w:rsid w:val="00A1002B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F6A"/>
    <w:rsid w:val="00A227EC"/>
    <w:rsid w:val="00A2293B"/>
    <w:rsid w:val="00A24F99"/>
    <w:rsid w:val="00A25C46"/>
    <w:rsid w:val="00A27387"/>
    <w:rsid w:val="00A277C0"/>
    <w:rsid w:val="00A3048F"/>
    <w:rsid w:val="00A30E1F"/>
    <w:rsid w:val="00A32E78"/>
    <w:rsid w:val="00A3344F"/>
    <w:rsid w:val="00A34989"/>
    <w:rsid w:val="00A349AB"/>
    <w:rsid w:val="00A36F6D"/>
    <w:rsid w:val="00A3784F"/>
    <w:rsid w:val="00A445C1"/>
    <w:rsid w:val="00A46731"/>
    <w:rsid w:val="00A477A5"/>
    <w:rsid w:val="00A51CE3"/>
    <w:rsid w:val="00A5607D"/>
    <w:rsid w:val="00A57620"/>
    <w:rsid w:val="00A57CE5"/>
    <w:rsid w:val="00A609AB"/>
    <w:rsid w:val="00A60AAD"/>
    <w:rsid w:val="00A61460"/>
    <w:rsid w:val="00A61B8C"/>
    <w:rsid w:val="00A6280A"/>
    <w:rsid w:val="00A63A9C"/>
    <w:rsid w:val="00A674F0"/>
    <w:rsid w:val="00A67B6B"/>
    <w:rsid w:val="00A70301"/>
    <w:rsid w:val="00A70302"/>
    <w:rsid w:val="00A71611"/>
    <w:rsid w:val="00A7261B"/>
    <w:rsid w:val="00A73DF0"/>
    <w:rsid w:val="00A7434B"/>
    <w:rsid w:val="00A74664"/>
    <w:rsid w:val="00A74D61"/>
    <w:rsid w:val="00A75548"/>
    <w:rsid w:val="00A75B6D"/>
    <w:rsid w:val="00A8205F"/>
    <w:rsid w:val="00A825DB"/>
    <w:rsid w:val="00A878CB"/>
    <w:rsid w:val="00A90D73"/>
    <w:rsid w:val="00A923F1"/>
    <w:rsid w:val="00A94388"/>
    <w:rsid w:val="00A95E33"/>
    <w:rsid w:val="00A96CBE"/>
    <w:rsid w:val="00AA0571"/>
    <w:rsid w:val="00AA4764"/>
    <w:rsid w:val="00AA574F"/>
    <w:rsid w:val="00AA7459"/>
    <w:rsid w:val="00AA7F62"/>
    <w:rsid w:val="00AB219E"/>
    <w:rsid w:val="00AB225D"/>
    <w:rsid w:val="00AB2775"/>
    <w:rsid w:val="00AB32AF"/>
    <w:rsid w:val="00AB51D4"/>
    <w:rsid w:val="00AB65CA"/>
    <w:rsid w:val="00AB6C63"/>
    <w:rsid w:val="00AC0256"/>
    <w:rsid w:val="00AC2175"/>
    <w:rsid w:val="00AC2A74"/>
    <w:rsid w:val="00AC32DE"/>
    <w:rsid w:val="00AC33DE"/>
    <w:rsid w:val="00AC4AA9"/>
    <w:rsid w:val="00AC7D02"/>
    <w:rsid w:val="00AD0FA5"/>
    <w:rsid w:val="00AD33E5"/>
    <w:rsid w:val="00AD4D87"/>
    <w:rsid w:val="00AD5057"/>
    <w:rsid w:val="00AD5C9D"/>
    <w:rsid w:val="00AD734A"/>
    <w:rsid w:val="00AE09C6"/>
    <w:rsid w:val="00AE175B"/>
    <w:rsid w:val="00AE1A45"/>
    <w:rsid w:val="00AE31A9"/>
    <w:rsid w:val="00AE3AB3"/>
    <w:rsid w:val="00AE4F1C"/>
    <w:rsid w:val="00AE661A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F28"/>
    <w:rsid w:val="00AF6A4F"/>
    <w:rsid w:val="00AF738F"/>
    <w:rsid w:val="00AF7860"/>
    <w:rsid w:val="00B00654"/>
    <w:rsid w:val="00B00693"/>
    <w:rsid w:val="00B01FB8"/>
    <w:rsid w:val="00B0205B"/>
    <w:rsid w:val="00B022E9"/>
    <w:rsid w:val="00B037F5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E8B"/>
    <w:rsid w:val="00B33DF8"/>
    <w:rsid w:val="00B36414"/>
    <w:rsid w:val="00B371CF"/>
    <w:rsid w:val="00B414E9"/>
    <w:rsid w:val="00B41989"/>
    <w:rsid w:val="00B4267A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463E"/>
    <w:rsid w:val="00B55215"/>
    <w:rsid w:val="00B5586C"/>
    <w:rsid w:val="00B55C49"/>
    <w:rsid w:val="00B56305"/>
    <w:rsid w:val="00B56E60"/>
    <w:rsid w:val="00B610EB"/>
    <w:rsid w:val="00B61D8C"/>
    <w:rsid w:val="00B631AC"/>
    <w:rsid w:val="00B6321D"/>
    <w:rsid w:val="00B652B7"/>
    <w:rsid w:val="00B66A07"/>
    <w:rsid w:val="00B670D8"/>
    <w:rsid w:val="00B725E0"/>
    <w:rsid w:val="00B73AE7"/>
    <w:rsid w:val="00B7432E"/>
    <w:rsid w:val="00B747FA"/>
    <w:rsid w:val="00B764D3"/>
    <w:rsid w:val="00B76578"/>
    <w:rsid w:val="00B766CD"/>
    <w:rsid w:val="00B771F3"/>
    <w:rsid w:val="00B815D4"/>
    <w:rsid w:val="00B817BB"/>
    <w:rsid w:val="00B82BD2"/>
    <w:rsid w:val="00B83023"/>
    <w:rsid w:val="00B8325F"/>
    <w:rsid w:val="00B84506"/>
    <w:rsid w:val="00B87E7A"/>
    <w:rsid w:val="00B91158"/>
    <w:rsid w:val="00B924AB"/>
    <w:rsid w:val="00B94084"/>
    <w:rsid w:val="00B95325"/>
    <w:rsid w:val="00B95D92"/>
    <w:rsid w:val="00B95F5E"/>
    <w:rsid w:val="00B96614"/>
    <w:rsid w:val="00BA0F05"/>
    <w:rsid w:val="00BA1827"/>
    <w:rsid w:val="00BA1924"/>
    <w:rsid w:val="00BA198D"/>
    <w:rsid w:val="00BA19EC"/>
    <w:rsid w:val="00BA238C"/>
    <w:rsid w:val="00BA314F"/>
    <w:rsid w:val="00BA3734"/>
    <w:rsid w:val="00BA57B2"/>
    <w:rsid w:val="00BA5857"/>
    <w:rsid w:val="00BA66E2"/>
    <w:rsid w:val="00BA6D40"/>
    <w:rsid w:val="00BB0F7D"/>
    <w:rsid w:val="00BB201E"/>
    <w:rsid w:val="00BB24D8"/>
    <w:rsid w:val="00BB2D56"/>
    <w:rsid w:val="00BB4B7A"/>
    <w:rsid w:val="00BB4F68"/>
    <w:rsid w:val="00BB5997"/>
    <w:rsid w:val="00BB626D"/>
    <w:rsid w:val="00BB6BCF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BE9"/>
    <w:rsid w:val="00BD4FE5"/>
    <w:rsid w:val="00BD5A2B"/>
    <w:rsid w:val="00BD61DA"/>
    <w:rsid w:val="00BE0F13"/>
    <w:rsid w:val="00BE1449"/>
    <w:rsid w:val="00BE14C8"/>
    <w:rsid w:val="00BE3645"/>
    <w:rsid w:val="00BE3A25"/>
    <w:rsid w:val="00BE49C0"/>
    <w:rsid w:val="00BE4D8F"/>
    <w:rsid w:val="00BE5D77"/>
    <w:rsid w:val="00BE607E"/>
    <w:rsid w:val="00BF2852"/>
    <w:rsid w:val="00BF3909"/>
    <w:rsid w:val="00BF3E53"/>
    <w:rsid w:val="00BF567A"/>
    <w:rsid w:val="00BF5C3D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75C1"/>
    <w:rsid w:val="00C10284"/>
    <w:rsid w:val="00C10441"/>
    <w:rsid w:val="00C12119"/>
    <w:rsid w:val="00C12710"/>
    <w:rsid w:val="00C12F75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3BAF"/>
    <w:rsid w:val="00C34742"/>
    <w:rsid w:val="00C35A51"/>
    <w:rsid w:val="00C40E5C"/>
    <w:rsid w:val="00C4164A"/>
    <w:rsid w:val="00C42411"/>
    <w:rsid w:val="00C42506"/>
    <w:rsid w:val="00C428C4"/>
    <w:rsid w:val="00C42950"/>
    <w:rsid w:val="00C43B3C"/>
    <w:rsid w:val="00C44147"/>
    <w:rsid w:val="00C448D6"/>
    <w:rsid w:val="00C44B6E"/>
    <w:rsid w:val="00C45A55"/>
    <w:rsid w:val="00C45CF0"/>
    <w:rsid w:val="00C46B1F"/>
    <w:rsid w:val="00C50457"/>
    <w:rsid w:val="00C50CC6"/>
    <w:rsid w:val="00C524E7"/>
    <w:rsid w:val="00C53C34"/>
    <w:rsid w:val="00C53ECA"/>
    <w:rsid w:val="00C544DA"/>
    <w:rsid w:val="00C54DC4"/>
    <w:rsid w:val="00C55F9B"/>
    <w:rsid w:val="00C56AD0"/>
    <w:rsid w:val="00C623EA"/>
    <w:rsid w:val="00C6252E"/>
    <w:rsid w:val="00C63054"/>
    <w:rsid w:val="00C6333C"/>
    <w:rsid w:val="00C63F5A"/>
    <w:rsid w:val="00C648F7"/>
    <w:rsid w:val="00C65744"/>
    <w:rsid w:val="00C672A3"/>
    <w:rsid w:val="00C674DB"/>
    <w:rsid w:val="00C7029C"/>
    <w:rsid w:val="00C707D1"/>
    <w:rsid w:val="00C71199"/>
    <w:rsid w:val="00C72075"/>
    <w:rsid w:val="00C72A27"/>
    <w:rsid w:val="00C75020"/>
    <w:rsid w:val="00C76F24"/>
    <w:rsid w:val="00C77E0D"/>
    <w:rsid w:val="00C81485"/>
    <w:rsid w:val="00C81C63"/>
    <w:rsid w:val="00C828EF"/>
    <w:rsid w:val="00C82C8A"/>
    <w:rsid w:val="00C843E3"/>
    <w:rsid w:val="00C85121"/>
    <w:rsid w:val="00C861BF"/>
    <w:rsid w:val="00C87240"/>
    <w:rsid w:val="00C90AFD"/>
    <w:rsid w:val="00C91F6C"/>
    <w:rsid w:val="00C92131"/>
    <w:rsid w:val="00C9220F"/>
    <w:rsid w:val="00C937B4"/>
    <w:rsid w:val="00C9430D"/>
    <w:rsid w:val="00C94399"/>
    <w:rsid w:val="00C950E8"/>
    <w:rsid w:val="00C95EEB"/>
    <w:rsid w:val="00C9686F"/>
    <w:rsid w:val="00C96C01"/>
    <w:rsid w:val="00C96C04"/>
    <w:rsid w:val="00CA0FF8"/>
    <w:rsid w:val="00CA198F"/>
    <w:rsid w:val="00CA278F"/>
    <w:rsid w:val="00CA2EB4"/>
    <w:rsid w:val="00CA2FFE"/>
    <w:rsid w:val="00CB0D2D"/>
    <w:rsid w:val="00CB0E94"/>
    <w:rsid w:val="00CB3D94"/>
    <w:rsid w:val="00CB4780"/>
    <w:rsid w:val="00CB4F0C"/>
    <w:rsid w:val="00CB543B"/>
    <w:rsid w:val="00CB5840"/>
    <w:rsid w:val="00CB63D4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7204"/>
    <w:rsid w:val="00CD0410"/>
    <w:rsid w:val="00CD0F91"/>
    <w:rsid w:val="00CD334D"/>
    <w:rsid w:val="00CD4D7E"/>
    <w:rsid w:val="00CD7030"/>
    <w:rsid w:val="00CD7597"/>
    <w:rsid w:val="00CE00A3"/>
    <w:rsid w:val="00CE1F25"/>
    <w:rsid w:val="00CE3C88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F36A6"/>
    <w:rsid w:val="00CF36C6"/>
    <w:rsid w:val="00CF3C65"/>
    <w:rsid w:val="00CF3EBE"/>
    <w:rsid w:val="00CF50D0"/>
    <w:rsid w:val="00CF799B"/>
    <w:rsid w:val="00D004F3"/>
    <w:rsid w:val="00D0115F"/>
    <w:rsid w:val="00D0164D"/>
    <w:rsid w:val="00D02C2B"/>
    <w:rsid w:val="00D03447"/>
    <w:rsid w:val="00D0367F"/>
    <w:rsid w:val="00D03816"/>
    <w:rsid w:val="00D0475E"/>
    <w:rsid w:val="00D06B83"/>
    <w:rsid w:val="00D076B7"/>
    <w:rsid w:val="00D10348"/>
    <w:rsid w:val="00D106B7"/>
    <w:rsid w:val="00D10A81"/>
    <w:rsid w:val="00D10E19"/>
    <w:rsid w:val="00D115B2"/>
    <w:rsid w:val="00D127EE"/>
    <w:rsid w:val="00D131CA"/>
    <w:rsid w:val="00D149A2"/>
    <w:rsid w:val="00D17B96"/>
    <w:rsid w:val="00D20942"/>
    <w:rsid w:val="00D20BAF"/>
    <w:rsid w:val="00D231F3"/>
    <w:rsid w:val="00D23BA4"/>
    <w:rsid w:val="00D24D66"/>
    <w:rsid w:val="00D25A34"/>
    <w:rsid w:val="00D2610F"/>
    <w:rsid w:val="00D30EDE"/>
    <w:rsid w:val="00D31E55"/>
    <w:rsid w:val="00D33967"/>
    <w:rsid w:val="00D33E9F"/>
    <w:rsid w:val="00D34C49"/>
    <w:rsid w:val="00D3666C"/>
    <w:rsid w:val="00D368D7"/>
    <w:rsid w:val="00D37982"/>
    <w:rsid w:val="00D37EDA"/>
    <w:rsid w:val="00D4065D"/>
    <w:rsid w:val="00D40B12"/>
    <w:rsid w:val="00D4124B"/>
    <w:rsid w:val="00D414A5"/>
    <w:rsid w:val="00D42065"/>
    <w:rsid w:val="00D459A9"/>
    <w:rsid w:val="00D46D6C"/>
    <w:rsid w:val="00D470EF"/>
    <w:rsid w:val="00D50D9A"/>
    <w:rsid w:val="00D51479"/>
    <w:rsid w:val="00D54521"/>
    <w:rsid w:val="00D54B8C"/>
    <w:rsid w:val="00D54C48"/>
    <w:rsid w:val="00D56939"/>
    <w:rsid w:val="00D5742D"/>
    <w:rsid w:val="00D61FDE"/>
    <w:rsid w:val="00D61FE2"/>
    <w:rsid w:val="00D6241D"/>
    <w:rsid w:val="00D6288A"/>
    <w:rsid w:val="00D631F9"/>
    <w:rsid w:val="00D6375D"/>
    <w:rsid w:val="00D63BD0"/>
    <w:rsid w:val="00D64109"/>
    <w:rsid w:val="00D64726"/>
    <w:rsid w:val="00D65530"/>
    <w:rsid w:val="00D6735F"/>
    <w:rsid w:val="00D704C6"/>
    <w:rsid w:val="00D71281"/>
    <w:rsid w:val="00D7183F"/>
    <w:rsid w:val="00D72852"/>
    <w:rsid w:val="00D72B5E"/>
    <w:rsid w:val="00D72E38"/>
    <w:rsid w:val="00D739CD"/>
    <w:rsid w:val="00D74D56"/>
    <w:rsid w:val="00D80EAB"/>
    <w:rsid w:val="00D817EA"/>
    <w:rsid w:val="00D8246E"/>
    <w:rsid w:val="00D82CEB"/>
    <w:rsid w:val="00D841CB"/>
    <w:rsid w:val="00D85BB0"/>
    <w:rsid w:val="00D86570"/>
    <w:rsid w:val="00D8667E"/>
    <w:rsid w:val="00D86823"/>
    <w:rsid w:val="00D93F6C"/>
    <w:rsid w:val="00D93FFE"/>
    <w:rsid w:val="00D951E8"/>
    <w:rsid w:val="00D95747"/>
    <w:rsid w:val="00D9665A"/>
    <w:rsid w:val="00DA01D0"/>
    <w:rsid w:val="00DA075A"/>
    <w:rsid w:val="00DA393C"/>
    <w:rsid w:val="00DA3F09"/>
    <w:rsid w:val="00DA4893"/>
    <w:rsid w:val="00DA592A"/>
    <w:rsid w:val="00DA6236"/>
    <w:rsid w:val="00DA73A2"/>
    <w:rsid w:val="00DB0F2D"/>
    <w:rsid w:val="00DB1621"/>
    <w:rsid w:val="00DB2080"/>
    <w:rsid w:val="00DB2BA8"/>
    <w:rsid w:val="00DB3084"/>
    <w:rsid w:val="00DB542D"/>
    <w:rsid w:val="00DB5F6B"/>
    <w:rsid w:val="00DB607D"/>
    <w:rsid w:val="00DB663E"/>
    <w:rsid w:val="00DB6868"/>
    <w:rsid w:val="00DB709F"/>
    <w:rsid w:val="00DB753C"/>
    <w:rsid w:val="00DC1104"/>
    <w:rsid w:val="00DC1460"/>
    <w:rsid w:val="00DC24A0"/>
    <w:rsid w:val="00DC2B40"/>
    <w:rsid w:val="00DC2C62"/>
    <w:rsid w:val="00DC3B64"/>
    <w:rsid w:val="00DC3E73"/>
    <w:rsid w:val="00DC434E"/>
    <w:rsid w:val="00DC469A"/>
    <w:rsid w:val="00DC472A"/>
    <w:rsid w:val="00DC6E4C"/>
    <w:rsid w:val="00DC765C"/>
    <w:rsid w:val="00DC768B"/>
    <w:rsid w:val="00DC780B"/>
    <w:rsid w:val="00DC7C13"/>
    <w:rsid w:val="00DD0500"/>
    <w:rsid w:val="00DD0FBF"/>
    <w:rsid w:val="00DD3860"/>
    <w:rsid w:val="00DD3B4E"/>
    <w:rsid w:val="00DD4966"/>
    <w:rsid w:val="00DD4D6C"/>
    <w:rsid w:val="00DD4F1C"/>
    <w:rsid w:val="00DD552B"/>
    <w:rsid w:val="00DD61D6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BFB"/>
    <w:rsid w:val="00DE7E7A"/>
    <w:rsid w:val="00DF03A7"/>
    <w:rsid w:val="00DF0E33"/>
    <w:rsid w:val="00DF1443"/>
    <w:rsid w:val="00DF1B20"/>
    <w:rsid w:val="00DF3560"/>
    <w:rsid w:val="00DF3D9F"/>
    <w:rsid w:val="00DF413A"/>
    <w:rsid w:val="00DF4D31"/>
    <w:rsid w:val="00DF56F5"/>
    <w:rsid w:val="00DF5935"/>
    <w:rsid w:val="00DF5EBE"/>
    <w:rsid w:val="00DF5EFF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F68"/>
    <w:rsid w:val="00E153CA"/>
    <w:rsid w:val="00E15986"/>
    <w:rsid w:val="00E16B81"/>
    <w:rsid w:val="00E16F2B"/>
    <w:rsid w:val="00E21B0C"/>
    <w:rsid w:val="00E21C66"/>
    <w:rsid w:val="00E240E7"/>
    <w:rsid w:val="00E25D56"/>
    <w:rsid w:val="00E30A6E"/>
    <w:rsid w:val="00E320E5"/>
    <w:rsid w:val="00E33F50"/>
    <w:rsid w:val="00E33FEF"/>
    <w:rsid w:val="00E3502F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2B76"/>
    <w:rsid w:val="00E43E3A"/>
    <w:rsid w:val="00E46C72"/>
    <w:rsid w:val="00E46F07"/>
    <w:rsid w:val="00E505AE"/>
    <w:rsid w:val="00E52026"/>
    <w:rsid w:val="00E5259F"/>
    <w:rsid w:val="00E53CAC"/>
    <w:rsid w:val="00E5481C"/>
    <w:rsid w:val="00E54FB3"/>
    <w:rsid w:val="00E56461"/>
    <w:rsid w:val="00E5755B"/>
    <w:rsid w:val="00E6171E"/>
    <w:rsid w:val="00E63669"/>
    <w:rsid w:val="00E64B67"/>
    <w:rsid w:val="00E665C3"/>
    <w:rsid w:val="00E66940"/>
    <w:rsid w:val="00E66E1E"/>
    <w:rsid w:val="00E67D1E"/>
    <w:rsid w:val="00E71589"/>
    <w:rsid w:val="00E72713"/>
    <w:rsid w:val="00E72B46"/>
    <w:rsid w:val="00E72E71"/>
    <w:rsid w:val="00E75136"/>
    <w:rsid w:val="00E75938"/>
    <w:rsid w:val="00E75B2B"/>
    <w:rsid w:val="00E7630F"/>
    <w:rsid w:val="00E80E19"/>
    <w:rsid w:val="00E81BE2"/>
    <w:rsid w:val="00E81FA5"/>
    <w:rsid w:val="00E83B42"/>
    <w:rsid w:val="00E83D1A"/>
    <w:rsid w:val="00E847E7"/>
    <w:rsid w:val="00E84DBB"/>
    <w:rsid w:val="00E852FF"/>
    <w:rsid w:val="00E86B3C"/>
    <w:rsid w:val="00E86BCC"/>
    <w:rsid w:val="00E87783"/>
    <w:rsid w:val="00E92961"/>
    <w:rsid w:val="00E92B2D"/>
    <w:rsid w:val="00E937D5"/>
    <w:rsid w:val="00E93870"/>
    <w:rsid w:val="00E9662A"/>
    <w:rsid w:val="00E97288"/>
    <w:rsid w:val="00E9756B"/>
    <w:rsid w:val="00E97BEC"/>
    <w:rsid w:val="00E97C93"/>
    <w:rsid w:val="00EA13C5"/>
    <w:rsid w:val="00EA24A9"/>
    <w:rsid w:val="00EA38B7"/>
    <w:rsid w:val="00EA38E2"/>
    <w:rsid w:val="00EA4106"/>
    <w:rsid w:val="00EA5922"/>
    <w:rsid w:val="00EA5EDB"/>
    <w:rsid w:val="00EA7B92"/>
    <w:rsid w:val="00EB1BF3"/>
    <w:rsid w:val="00EB2175"/>
    <w:rsid w:val="00EB306F"/>
    <w:rsid w:val="00EB3D99"/>
    <w:rsid w:val="00EB4A95"/>
    <w:rsid w:val="00EB770B"/>
    <w:rsid w:val="00EC027D"/>
    <w:rsid w:val="00EC1B69"/>
    <w:rsid w:val="00EC2761"/>
    <w:rsid w:val="00EC495C"/>
    <w:rsid w:val="00EC5131"/>
    <w:rsid w:val="00EC53D9"/>
    <w:rsid w:val="00EC6AD2"/>
    <w:rsid w:val="00EC6B1F"/>
    <w:rsid w:val="00EC72C4"/>
    <w:rsid w:val="00EC7AA0"/>
    <w:rsid w:val="00EC7F16"/>
    <w:rsid w:val="00EC7F62"/>
    <w:rsid w:val="00ED02C1"/>
    <w:rsid w:val="00ED0EDD"/>
    <w:rsid w:val="00ED279D"/>
    <w:rsid w:val="00ED295C"/>
    <w:rsid w:val="00ED29FD"/>
    <w:rsid w:val="00ED4BAA"/>
    <w:rsid w:val="00ED63C0"/>
    <w:rsid w:val="00ED6640"/>
    <w:rsid w:val="00EE1EAB"/>
    <w:rsid w:val="00EE2B8C"/>
    <w:rsid w:val="00EE4211"/>
    <w:rsid w:val="00EE4A8C"/>
    <w:rsid w:val="00EE6ECA"/>
    <w:rsid w:val="00EF04AE"/>
    <w:rsid w:val="00EF10EE"/>
    <w:rsid w:val="00EF1175"/>
    <w:rsid w:val="00EF160E"/>
    <w:rsid w:val="00EF1CDE"/>
    <w:rsid w:val="00EF1FAD"/>
    <w:rsid w:val="00EF21D6"/>
    <w:rsid w:val="00EF50E3"/>
    <w:rsid w:val="00EF64E0"/>
    <w:rsid w:val="00EF71FB"/>
    <w:rsid w:val="00F00A8D"/>
    <w:rsid w:val="00F00DD3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96"/>
    <w:rsid w:val="00F11472"/>
    <w:rsid w:val="00F138B1"/>
    <w:rsid w:val="00F14823"/>
    <w:rsid w:val="00F17E5C"/>
    <w:rsid w:val="00F21F87"/>
    <w:rsid w:val="00F23769"/>
    <w:rsid w:val="00F24206"/>
    <w:rsid w:val="00F253B6"/>
    <w:rsid w:val="00F27737"/>
    <w:rsid w:val="00F30097"/>
    <w:rsid w:val="00F30814"/>
    <w:rsid w:val="00F339AC"/>
    <w:rsid w:val="00F34909"/>
    <w:rsid w:val="00F34C48"/>
    <w:rsid w:val="00F35464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46129"/>
    <w:rsid w:val="00F5040B"/>
    <w:rsid w:val="00F509A6"/>
    <w:rsid w:val="00F515D8"/>
    <w:rsid w:val="00F51700"/>
    <w:rsid w:val="00F53E79"/>
    <w:rsid w:val="00F53FB9"/>
    <w:rsid w:val="00F54BE9"/>
    <w:rsid w:val="00F5650E"/>
    <w:rsid w:val="00F565A3"/>
    <w:rsid w:val="00F60B9A"/>
    <w:rsid w:val="00F616E4"/>
    <w:rsid w:val="00F61F08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8C2"/>
    <w:rsid w:val="00F852BF"/>
    <w:rsid w:val="00F8751B"/>
    <w:rsid w:val="00F90DFA"/>
    <w:rsid w:val="00F923D5"/>
    <w:rsid w:val="00F92A46"/>
    <w:rsid w:val="00F96377"/>
    <w:rsid w:val="00F970CC"/>
    <w:rsid w:val="00FA03B0"/>
    <w:rsid w:val="00FA17B7"/>
    <w:rsid w:val="00FA18C3"/>
    <w:rsid w:val="00FA1C11"/>
    <w:rsid w:val="00FA2AFC"/>
    <w:rsid w:val="00FA4EA5"/>
    <w:rsid w:val="00FA5403"/>
    <w:rsid w:val="00FA7EB3"/>
    <w:rsid w:val="00FA7FE1"/>
    <w:rsid w:val="00FB0113"/>
    <w:rsid w:val="00FB1973"/>
    <w:rsid w:val="00FB1BE1"/>
    <w:rsid w:val="00FB24D6"/>
    <w:rsid w:val="00FB31DF"/>
    <w:rsid w:val="00FB3939"/>
    <w:rsid w:val="00FB68E5"/>
    <w:rsid w:val="00FB6AEE"/>
    <w:rsid w:val="00FB7B64"/>
    <w:rsid w:val="00FC4B3B"/>
    <w:rsid w:val="00FC511A"/>
    <w:rsid w:val="00FC546F"/>
    <w:rsid w:val="00FC54F9"/>
    <w:rsid w:val="00FC5729"/>
    <w:rsid w:val="00FC6F49"/>
    <w:rsid w:val="00FD13B4"/>
    <w:rsid w:val="00FD2097"/>
    <w:rsid w:val="00FD3208"/>
    <w:rsid w:val="00FD533B"/>
    <w:rsid w:val="00FD7E98"/>
    <w:rsid w:val="00FE0D62"/>
    <w:rsid w:val="00FE1006"/>
    <w:rsid w:val="00FE211D"/>
    <w:rsid w:val="00FE2C82"/>
    <w:rsid w:val="00FE3402"/>
    <w:rsid w:val="00FE3D39"/>
    <w:rsid w:val="00FE3FB9"/>
    <w:rsid w:val="00FE4704"/>
    <w:rsid w:val="00FE4750"/>
    <w:rsid w:val="00FE4A28"/>
    <w:rsid w:val="00FE5190"/>
    <w:rsid w:val="00FE59B9"/>
    <w:rsid w:val="00FE5E25"/>
    <w:rsid w:val="00FE6170"/>
    <w:rsid w:val="00FE64ED"/>
    <w:rsid w:val="00FE77BA"/>
    <w:rsid w:val="00FF357D"/>
    <w:rsid w:val="00FF5B55"/>
    <w:rsid w:val="00FF5DD0"/>
    <w:rsid w:val="00FF69E1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D615-D0DB-41B6-B213-A4508C7E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dc:description/>
  <cp:lastModifiedBy>user</cp:lastModifiedBy>
  <cp:revision>40</cp:revision>
  <cp:lastPrinted>2012-12-26T07:30:00Z</cp:lastPrinted>
  <dcterms:created xsi:type="dcterms:W3CDTF">2012-12-24T13:43:00Z</dcterms:created>
  <dcterms:modified xsi:type="dcterms:W3CDTF">2012-12-27T11:42:00Z</dcterms:modified>
</cp:coreProperties>
</file>