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4E" w:rsidRDefault="00C77E4E">
      <w:pPr>
        <w:pStyle w:val="ConsPlusTitle"/>
        <w:jc w:val="center"/>
        <w:outlineLvl w:val="0"/>
      </w:pPr>
      <w:r>
        <w:t>ВОЛГОДОНСКАЯ ГОРОДСКАЯ ДУМА</w:t>
      </w:r>
    </w:p>
    <w:p w:rsidR="00C77E4E" w:rsidRDefault="00C77E4E">
      <w:pPr>
        <w:pStyle w:val="ConsPlusTitle"/>
        <w:jc w:val="center"/>
      </w:pPr>
    </w:p>
    <w:p w:rsidR="00C77E4E" w:rsidRDefault="00C77E4E">
      <w:pPr>
        <w:pStyle w:val="ConsPlusTitle"/>
        <w:jc w:val="center"/>
      </w:pPr>
      <w:r>
        <w:t>РЕШЕНИЕ</w:t>
      </w:r>
    </w:p>
    <w:p w:rsidR="00C77E4E" w:rsidRDefault="00C77E4E">
      <w:pPr>
        <w:pStyle w:val="ConsPlusTitle"/>
        <w:jc w:val="center"/>
      </w:pPr>
      <w:r>
        <w:t>от 24 октября 2013 г. N 71</w:t>
      </w:r>
    </w:p>
    <w:p w:rsidR="00C77E4E" w:rsidRDefault="00C77E4E">
      <w:pPr>
        <w:pStyle w:val="ConsPlusTitle"/>
        <w:jc w:val="center"/>
      </w:pPr>
    </w:p>
    <w:p w:rsidR="00C77E4E" w:rsidRDefault="00C77E4E">
      <w:pPr>
        <w:pStyle w:val="ConsPlusTitle"/>
        <w:jc w:val="center"/>
      </w:pPr>
      <w:r>
        <w:t>О СОЗДАНИИ МУНИЦИПАЛЬНОГО ДОРОЖНОГО ФОНДА</w:t>
      </w:r>
    </w:p>
    <w:p w:rsidR="00C77E4E" w:rsidRDefault="00C77E4E">
      <w:pPr>
        <w:pStyle w:val="ConsPlusTitle"/>
        <w:jc w:val="center"/>
      </w:pPr>
      <w:r>
        <w:t>ГОРОДА ВОЛГОДОНСКА</w:t>
      </w:r>
    </w:p>
    <w:p w:rsidR="00C77E4E" w:rsidRDefault="00C77E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77E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7E4E" w:rsidRDefault="00C77E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7E4E" w:rsidRDefault="00C77E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Волгодонской</w:t>
            </w:r>
            <w:proofErr w:type="spellEnd"/>
            <w:r>
              <w:rPr>
                <w:color w:val="392C69"/>
              </w:rPr>
              <w:t xml:space="preserve"> городской Думы</w:t>
            </w:r>
            <w:proofErr w:type="gramEnd"/>
          </w:p>
          <w:p w:rsidR="00C77E4E" w:rsidRDefault="00C77E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4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19.06.2014 </w:t>
            </w:r>
            <w:hyperlink r:id="rId5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17.07.2014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C77E4E" w:rsidRDefault="00C77E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7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17.12.2015 </w:t>
            </w:r>
            <w:hyperlink r:id="rId8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7E4E" w:rsidRDefault="00C77E4E">
      <w:pPr>
        <w:pStyle w:val="ConsPlusNormal"/>
        <w:jc w:val="both"/>
      </w:pPr>
    </w:p>
    <w:p w:rsidR="00C77E4E" w:rsidRDefault="00C77E4E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179.4</w:t>
        </w:r>
      </w:hyperlink>
      <w:r>
        <w:t xml:space="preserve"> Бюджетного кодекса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Волгодонск",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>1. Создать муниципальный дорожный фонд города Волгодонска.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формирования и использования бюджетных ассигнований муниципального дорожного фонда города Волгодонска согласно приложению.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2014 года.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налогам, сборам, муниципальной собственности (В.И. Иванников) и заместителя главы Администрации города Волгодонска по экономике и финансам И.В. Столяра.</w:t>
      </w:r>
    </w:p>
    <w:p w:rsidR="00C77E4E" w:rsidRDefault="00C77E4E">
      <w:pPr>
        <w:pStyle w:val="ConsPlusNormal"/>
        <w:jc w:val="both"/>
      </w:pPr>
    </w:p>
    <w:p w:rsidR="00C77E4E" w:rsidRDefault="00C77E4E">
      <w:pPr>
        <w:pStyle w:val="ConsPlusNormal"/>
        <w:jc w:val="right"/>
      </w:pPr>
      <w:r>
        <w:t>Председатель</w:t>
      </w:r>
    </w:p>
    <w:p w:rsidR="00C77E4E" w:rsidRDefault="00C77E4E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C77E4E" w:rsidRDefault="00C77E4E">
      <w:pPr>
        <w:pStyle w:val="ConsPlusNormal"/>
        <w:jc w:val="right"/>
      </w:pPr>
      <w:r>
        <w:t>П.П.ГОРЧАНЮК</w:t>
      </w:r>
    </w:p>
    <w:p w:rsidR="00C77E4E" w:rsidRDefault="00C77E4E">
      <w:pPr>
        <w:pStyle w:val="ConsPlusNormal"/>
        <w:jc w:val="both"/>
      </w:pPr>
    </w:p>
    <w:p w:rsidR="00C77E4E" w:rsidRDefault="00C77E4E">
      <w:pPr>
        <w:pStyle w:val="ConsPlusNormal"/>
        <w:jc w:val="right"/>
      </w:pPr>
      <w:r>
        <w:t>Мэр</w:t>
      </w:r>
    </w:p>
    <w:p w:rsidR="00C77E4E" w:rsidRDefault="00C77E4E">
      <w:pPr>
        <w:pStyle w:val="ConsPlusNormal"/>
        <w:jc w:val="right"/>
      </w:pPr>
      <w:r>
        <w:t>города Волгодонска</w:t>
      </w:r>
    </w:p>
    <w:p w:rsidR="00C77E4E" w:rsidRDefault="00C77E4E">
      <w:pPr>
        <w:pStyle w:val="ConsPlusNormal"/>
        <w:jc w:val="right"/>
      </w:pPr>
      <w:r>
        <w:t>В.А.ФИРСОВ</w:t>
      </w:r>
    </w:p>
    <w:p w:rsidR="00C77E4E" w:rsidRDefault="00C77E4E">
      <w:pPr>
        <w:pStyle w:val="ConsPlusNormal"/>
      </w:pPr>
      <w:r>
        <w:t>Проект вносит</w:t>
      </w:r>
    </w:p>
    <w:p w:rsidR="00C77E4E" w:rsidRDefault="00C77E4E">
      <w:pPr>
        <w:pStyle w:val="ConsPlusNormal"/>
        <w:spacing w:before="220"/>
      </w:pPr>
      <w:r>
        <w:t>Мэр города Волгодонска</w:t>
      </w:r>
    </w:p>
    <w:p w:rsidR="00C77E4E" w:rsidRDefault="00C77E4E">
      <w:pPr>
        <w:pStyle w:val="ConsPlusNormal"/>
        <w:jc w:val="both"/>
      </w:pPr>
    </w:p>
    <w:p w:rsidR="00C77E4E" w:rsidRDefault="00C77E4E">
      <w:pPr>
        <w:pStyle w:val="ConsPlusNormal"/>
        <w:jc w:val="both"/>
      </w:pPr>
    </w:p>
    <w:p w:rsidR="00C77E4E" w:rsidRDefault="00C77E4E">
      <w:pPr>
        <w:pStyle w:val="ConsPlusNormal"/>
        <w:jc w:val="both"/>
      </w:pPr>
    </w:p>
    <w:p w:rsidR="00C77E4E" w:rsidRDefault="00C77E4E">
      <w:pPr>
        <w:pStyle w:val="ConsPlusNormal"/>
        <w:jc w:val="both"/>
      </w:pPr>
    </w:p>
    <w:p w:rsidR="00C77E4E" w:rsidRDefault="00C77E4E">
      <w:pPr>
        <w:pStyle w:val="ConsPlusNormal"/>
        <w:jc w:val="both"/>
      </w:pPr>
    </w:p>
    <w:p w:rsidR="00C77E4E" w:rsidRDefault="00C77E4E">
      <w:pPr>
        <w:pStyle w:val="ConsPlusNormal"/>
        <w:jc w:val="right"/>
        <w:outlineLvl w:val="0"/>
      </w:pPr>
      <w:r>
        <w:t>Приложение</w:t>
      </w:r>
    </w:p>
    <w:p w:rsidR="00C77E4E" w:rsidRDefault="00C77E4E">
      <w:pPr>
        <w:pStyle w:val="ConsPlusNormal"/>
        <w:jc w:val="right"/>
      </w:pPr>
      <w:r>
        <w:t xml:space="preserve">к решению </w:t>
      </w:r>
      <w:proofErr w:type="spellStart"/>
      <w:r>
        <w:t>Волгодонской</w:t>
      </w:r>
      <w:proofErr w:type="spellEnd"/>
    </w:p>
    <w:p w:rsidR="00C77E4E" w:rsidRDefault="00C77E4E">
      <w:pPr>
        <w:pStyle w:val="ConsPlusNormal"/>
        <w:jc w:val="right"/>
      </w:pPr>
      <w:r>
        <w:t>городской Думы "О создании</w:t>
      </w:r>
    </w:p>
    <w:p w:rsidR="00C77E4E" w:rsidRDefault="00C77E4E">
      <w:pPr>
        <w:pStyle w:val="ConsPlusNormal"/>
        <w:jc w:val="right"/>
      </w:pPr>
      <w:r>
        <w:t>муниципального дорожного</w:t>
      </w:r>
    </w:p>
    <w:p w:rsidR="00C77E4E" w:rsidRDefault="00C77E4E">
      <w:pPr>
        <w:pStyle w:val="ConsPlusNormal"/>
        <w:jc w:val="right"/>
      </w:pPr>
      <w:r>
        <w:t>фонда города Волгодонска"</w:t>
      </w:r>
    </w:p>
    <w:p w:rsidR="00C77E4E" w:rsidRDefault="00C77E4E">
      <w:pPr>
        <w:pStyle w:val="ConsPlusNormal"/>
        <w:jc w:val="right"/>
      </w:pPr>
      <w:r>
        <w:t>от 24.10.2013 N 71</w:t>
      </w:r>
    </w:p>
    <w:p w:rsidR="00C77E4E" w:rsidRDefault="00C77E4E">
      <w:pPr>
        <w:pStyle w:val="ConsPlusNormal"/>
        <w:jc w:val="both"/>
      </w:pPr>
    </w:p>
    <w:p w:rsidR="00C77E4E" w:rsidRDefault="00C77E4E">
      <w:pPr>
        <w:pStyle w:val="ConsPlusTitle"/>
        <w:jc w:val="center"/>
      </w:pPr>
      <w:bookmarkStart w:id="0" w:name="P40"/>
      <w:bookmarkEnd w:id="0"/>
      <w:r>
        <w:t xml:space="preserve">ПОРЯДОК ФОРМИРОВАНИЯ И ИСПОЛЬЗОВАНИЯ </w:t>
      </w:r>
      <w:proofErr w:type="gramStart"/>
      <w:r>
        <w:t>БЮДЖЕТНЫХ</w:t>
      </w:r>
      <w:proofErr w:type="gramEnd"/>
    </w:p>
    <w:p w:rsidR="00C77E4E" w:rsidRDefault="00C77E4E">
      <w:pPr>
        <w:pStyle w:val="ConsPlusTitle"/>
        <w:jc w:val="center"/>
      </w:pPr>
      <w:r>
        <w:t>АССИГНОВАНИЙ МУНИЦИПАЛЬНОГО ДОРОЖНОГО ФОНДА</w:t>
      </w:r>
    </w:p>
    <w:p w:rsidR="00C77E4E" w:rsidRDefault="00C77E4E">
      <w:pPr>
        <w:pStyle w:val="ConsPlusTitle"/>
        <w:jc w:val="center"/>
      </w:pPr>
      <w:r>
        <w:lastRenderedPageBreak/>
        <w:t>ГОРОДА ВОЛГОДОНСКА</w:t>
      </w:r>
    </w:p>
    <w:p w:rsidR="00C77E4E" w:rsidRDefault="00C77E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77E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7E4E" w:rsidRDefault="00C77E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7E4E" w:rsidRDefault="00C77E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Волгодонской</w:t>
            </w:r>
            <w:proofErr w:type="spellEnd"/>
            <w:r>
              <w:rPr>
                <w:color w:val="392C69"/>
              </w:rPr>
              <w:t xml:space="preserve"> городской Думы</w:t>
            </w:r>
            <w:proofErr w:type="gramEnd"/>
          </w:p>
          <w:p w:rsidR="00C77E4E" w:rsidRDefault="00C77E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12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19.06.2014 </w:t>
            </w:r>
            <w:hyperlink r:id="rId13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17.07.2014 </w:t>
            </w:r>
            <w:hyperlink r:id="rId14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C77E4E" w:rsidRDefault="00C77E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15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17.12.2015 </w:t>
            </w:r>
            <w:hyperlink r:id="rId16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7E4E" w:rsidRDefault="00C77E4E">
      <w:pPr>
        <w:pStyle w:val="ConsPlusNormal"/>
        <w:jc w:val="both"/>
      </w:pPr>
    </w:p>
    <w:p w:rsidR="00C77E4E" w:rsidRDefault="00C77E4E">
      <w:pPr>
        <w:pStyle w:val="ConsPlusNormal"/>
        <w:ind w:firstLine="540"/>
        <w:jc w:val="both"/>
      </w:pPr>
      <w:r>
        <w:t>1. Настоящий порядок определяет источники формирования и использования бюджетных ассигнований муниципального дорожного фонда города Волгодонска.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>2. Муниципальный дорожный фонд города Волгодонска - часть средств бюджета города Волгодонска,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города Волгодонска.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 xml:space="preserve">3. Объем бюджетных ассигнований муниципального дорожного фонда города Волгодонска утверждается решением </w:t>
      </w:r>
      <w:proofErr w:type="spellStart"/>
      <w:r>
        <w:t>Волгодонской</w:t>
      </w:r>
      <w:proofErr w:type="spellEnd"/>
      <w:r>
        <w:t xml:space="preserve"> городской Думы о местном бюджете в размере не менее прогнозируемого объема доходов бюджета города Волгодонска </w:t>
      </w:r>
      <w:proofErr w:type="gramStart"/>
      <w:r>
        <w:t>от</w:t>
      </w:r>
      <w:proofErr w:type="gramEnd"/>
      <w:r>
        <w:t>:</w:t>
      </w:r>
    </w:p>
    <w:p w:rsidR="00C77E4E" w:rsidRDefault="00C77E4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17.12.2015 N 142)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местный бюджет;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>2) государственной пошлины за выдачу органом местного самоуправления городского округа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 xml:space="preserve">3) использования имущества, входящего в состав автомобильных </w:t>
      </w:r>
      <w:proofErr w:type="gramStart"/>
      <w:r>
        <w:t>дорог общего пользования местного значения города Волгодонска</w:t>
      </w:r>
      <w:proofErr w:type="gramEnd"/>
      <w:r>
        <w:t>;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 xml:space="preserve">4) передачи в аренду земельных участков, расположенных в полосе </w:t>
      </w:r>
      <w:proofErr w:type="gramStart"/>
      <w:r>
        <w:t>отвода автомобильных дорог общего пользования местного значения города Волгодонска</w:t>
      </w:r>
      <w:proofErr w:type="gramEnd"/>
      <w:r>
        <w:t>;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>5)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>6) денежных средств, поступающих в местный бюджет, от уплаты неустоек (штрафов, пеней), а также от возмещения ущерба в связи с нарушением исполнителем (подрядчиком) условий муниципальных контрактов или иных договоров, финансируемых за счет средств муниципального дорожного фонда города Волгодонска, либо в связи с уклонением от заключения таких контрактов или иных договоров;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>7) штрафов за нарушение правил перевозки крупногабаритных и тяжеловесных грузов по автомобильным дорогам общего пользования местного значения города Волгодонска;</w:t>
      </w:r>
    </w:p>
    <w:p w:rsidR="00C77E4E" w:rsidRDefault="00C77E4E">
      <w:pPr>
        <w:pStyle w:val="ConsPlusNormal"/>
        <w:spacing w:before="220"/>
        <w:ind w:firstLine="540"/>
        <w:jc w:val="both"/>
      </w:pPr>
      <w:proofErr w:type="gramStart"/>
      <w:r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города Волгодонска,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C77E4E" w:rsidRDefault="00C77E4E">
      <w:pPr>
        <w:pStyle w:val="ConsPlusNormal"/>
        <w:spacing w:before="220"/>
        <w:ind w:firstLine="540"/>
        <w:jc w:val="both"/>
      </w:pPr>
      <w:r>
        <w:t xml:space="preserve">9) платы по соглашениям об установлении частных сервитутов в отношении земельных </w:t>
      </w:r>
      <w:r>
        <w:lastRenderedPageBreak/>
        <w:t xml:space="preserve">участков в границах </w:t>
      </w:r>
      <w:proofErr w:type="gramStart"/>
      <w:r>
        <w:t>полос отвода автомобильных дорог общего пользования местного значения города Волгодонска</w:t>
      </w:r>
      <w:proofErr w:type="gramEnd"/>
      <w: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 xml:space="preserve">10) платы по соглашениям об установлении публичных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 местного значения города Волгодонска</w:t>
      </w:r>
      <w:proofErr w:type="gramEnd"/>
      <w:r>
        <w:t xml:space="preserve"> в целях прокладки, переноса, переустройства инженерных коммуникаций, их эксплуатации;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 xml:space="preserve">11)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</w:t>
      </w:r>
      <w:proofErr w:type="gramStart"/>
      <w:r>
        <w:t>дорог общего пользования местного значения города Волгодонска</w:t>
      </w:r>
      <w:proofErr w:type="gramEnd"/>
      <w:r>
        <w:t>;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>12) поступлений в виде межбюджетных трансфертов, передаваемых бюджету города Волгодонска на финансовое обеспечение дорожной деятельности в отношении автомобильных дорог общего пользования.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>13) Налог, взимаемый в связи с применением упрощенной системы налогообложения, взимаемый с налогоплательщиков, выбравших в качестве объекта налогообложения доходы;</w:t>
      </w:r>
    </w:p>
    <w:p w:rsidR="00C77E4E" w:rsidRDefault="00C77E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19.12.2013 N 94)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>14) Доходы, получаемые в виде арендной платы, а также средства от продажи права на заключение договоров аренды за земли, находящиеся в собственности города Волгодонска (за исключением земельных участков муниципальных бюджетных и автономных учреждений).</w:t>
      </w:r>
    </w:p>
    <w:p w:rsidR="00C77E4E" w:rsidRDefault="00C77E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19.12.2013 N 94)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 xml:space="preserve">15) утратил силу с 1 января 2016 года. - </w:t>
      </w:r>
      <w:hyperlink r:id="rId20" w:history="1">
        <w:proofErr w:type="gramStart"/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17.12.2015 N 142;</w:t>
      </w:r>
      <w:proofErr w:type="gramEnd"/>
    </w:p>
    <w:p w:rsidR="00C77E4E" w:rsidRDefault="00C77E4E">
      <w:pPr>
        <w:pStyle w:val="ConsPlusNormal"/>
        <w:spacing w:before="220"/>
        <w:ind w:firstLine="540"/>
        <w:jc w:val="both"/>
      </w:pPr>
      <w:proofErr w:type="gramStart"/>
      <w:r>
        <w:t>16) - 17) утратили силу с 1 января 2015 года.</w:t>
      </w:r>
      <w:proofErr w:type="gramEnd"/>
      <w:r>
        <w:t xml:space="preserve"> - </w:t>
      </w:r>
      <w:hyperlink r:id="rId21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27.11.2014 N 93;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>18) налог, взимаемый в связи с применением патентной системы налогообложения, зачисляемый в бюджеты городских округов;</w:t>
      </w:r>
    </w:p>
    <w:p w:rsidR="00C77E4E" w:rsidRDefault="00C77E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17.12.2015 N 142)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>19) государственная пошлина по делам, рассматриваемым в судах общей юрисдикции, мировыми судьями (за исключением Верховного Суда Российской Федерации);</w:t>
      </w:r>
    </w:p>
    <w:p w:rsidR="00C77E4E" w:rsidRDefault="00C77E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17.12.2015 N 142)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>20) доходы от сдачи в аренду имущества, составляющего казну городских округов (за исключением земельных участков);</w:t>
      </w:r>
    </w:p>
    <w:p w:rsidR="00C77E4E" w:rsidRDefault="00C77E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17.12.2015 N 142)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>21) единый сельскохозяйственный налог.</w:t>
      </w:r>
    </w:p>
    <w:p w:rsidR="00C77E4E" w:rsidRDefault="00C77E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17.12.2015 N 142)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Бюджетные ассигнования муниципального дорожного фонда города Волгодонска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города Волгодонска и искусственных сооружений на них, а также капитальному ремонту и ремонту дворовых территорий многоквартирных домов, проездов к дворовым территориям многоквартирных домов на территории города Волгодонска.</w:t>
      </w:r>
      <w:proofErr w:type="gramEnd"/>
    </w:p>
    <w:p w:rsidR="00C77E4E" w:rsidRDefault="00C77E4E">
      <w:pPr>
        <w:pStyle w:val="ConsPlusNormal"/>
        <w:spacing w:before="220"/>
        <w:ind w:firstLine="540"/>
        <w:jc w:val="both"/>
      </w:pPr>
      <w:r>
        <w:t xml:space="preserve">5. Использование бюджетных ассигнований муниципального дорожного фонда города Волгодонска осуществляется в соответствии с решением </w:t>
      </w:r>
      <w:proofErr w:type="spellStart"/>
      <w:r>
        <w:t>Волгодонской</w:t>
      </w:r>
      <w:proofErr w:type="spellEnd"/>
      <w:r>
        <w:t xml:space="preserve"> городской Думы о </w:t>
      </w:r>
      <w:r>
        <w:lastRenderedPageBreak/>
        <w:t xml:space="preserve">местном бюджете в рамках реализации муниципальной </w:t>
      </w:r>
      <w:hyperlink r:id="rId26" w:history="1">
        <w:r>
          <w:rPr>
            <w:color w:val="0000FF"/>
          </w:rPr>
          <w:t>программы</w:t>
        </w:r>
      </w:hyperlink>
      <w:r>
        <w:t xml:space="preserve"> "Развитие транспортной системы города Волгодонска", утвержденной постановлением Администрации города Волгодонска, а также </w:t>
      </w:r>
      <w:proofErr w:type="spellStart"/>
      <w:r>
        <w:t>непрограммных</w:t>
      </w:r>
      <w:proofErr w:type="spellEnd"/>
      <w:r>
        <w:t xml:space="preserve">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C77E4E" w:rsidRDefault="00C77E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17.12.2015 N 142)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>Бюджетные ассигнования муниципального дорожного фонда города Волгодонска,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>6. Главным распорядителем средств муниципального дорожного фонда города Волгодонска является Администрация города Волгодонска.</w:t>
      </w:r>
    </w:p>
    <w:p w:rsidR="00C77E4E" w:rsidRDefault="00C77E4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использованием средств муниципального дорожного фонда города Волгодонска осуществляют Контрольно-счетная палата города Волгодонска, Финансовое управление города Волгодонска и главный распорядитель средств муниципального дорожного фонда города Волгодонска (Администрация города Волгодонска) в соответствии с действующим законодательством и муниципальными правовыми актами.</w:t>
      </w:r>
    </w:p>
    <w:p w:rsidR="00C77E4E" w:rsidRDefault="00C77E4E">
      <w:pPr>
        <w:pStyle w:val="ConsPlusNormal"/>
        <w:jc w:val="both"/>
      </w:pPr>
    </w:p>
    <w:p w:rsidR="00C77E4E" w:rsidRDefault="00C77E4E">
      <w:pPr>
        <w:pStyle w:val="ConsPlusNormal"/>
        <w:jc w:val="right"/>
      </w:pPr>
      <w:r>
        <w:t>Заместитель Председателя</w:t>
      </w:r>
    </w:p>
    <w:p w:rsidR="00C77E4E" w:rsidRDefault="00C77E4E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C77E4E" w:rsidRDefault="00C77E4E">
      <w:pPr>
        <w:pStyle w:val="ConsPlusNormal"/>
        <w:jc w:val="right"/>
      </w:pPr>
      <w:r>
        <w:t>Л.Г.ТКАЧЕНКО</w:t>
      </w:r>
    </w:p>
    <w:p w:rsidR="00C77E4E" w:rsidRDefault="00C77E4E">
      <w:pPr>
        <w:pStyle w:val="ConsPlusNormal"/>
        <w:jc w:val="both"/>
      </w:pPr>
    </w:p>
    <w:p w:rsidR="00C77E4E" w:rsidRDefault="00C77E4E">
      <w:pPr>
        <w:pStyle w:val="ConsPlusNormal"/>
        <w:jc w:val="both"/>
      </w:pPr>
    </w:p>
    <w:p w:rsidR="00C77E4E" w:rsidRDefault="00C77E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4994" w:rsidRDefault="00134994"/>
    <w:sectPr w:rsidR="00134994" w:rsidSect="0097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77E4E"/>
    <w:rsid w:val="00134994"/>
    <w:rsid w:val="00C7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A2262569638441389BEA07BA4A79CFDAE127FFFBB205F3F6893A08B0585AD3E0FFBF77D0EF76FF29C79978A38B2F15AAAED9917C2BABC31C493vEw0M" TargetMode="External"/><Relationship Id="rId13" Type="http://schemas.openxmlformats.org/officeDocument/2006/relationships/hyperlink" Target="consultantplus://offline/ref=8E1A2262569638441389BEA07BA4A79CFDAE127FFCB522533B6893A08B0585AD3E0FFBF77D0EF76FF29C79978A38B2F15AAAED9917C2BABC31C493vEw0M" TargetMode="External"/><Relationship Id="rId18" Type="http://schemas.openxmlformats.org/officeDocument/2006/relationships/hyperlink" Target="consultantplus://offline/ref=8E1A2262569638441389BEA07BA4A79CFDAE127FFCB423543A6893A08B0585AD3E0FFBF77D0EF76FF29C79978A38B2F15AAAED9917C2BABC31C493vEw0M" TargetMode="External"/><Relationship Id="rId26" Type="http://schemas.openxmlformats.org/officeDocument/2006/relationships/hyperlink" Target="consultantplus://offline/ref=8E1A2262569638441389BEA07BA4A79CFDAE127FFFB421553A6893A08B0585AD3E0FFBF77D0EF76FF29C78978A38B2F15AAAED9917C2BABC31C493vEw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1A2262569638441389BEA07BA4A79CFDAE127FFCBB28553A6893A08B0585AD3E0FFBF77D0EF76FF29C79978A38B2F15AAAED9917C2BABC31C493vEw0M" TargetMode="External"/><Relationship Id="rId7" Type="http://schemas.openxmlformats.org/officeDocument/2006/relationships/hyperlink" Target="consultantplus://offline/ref=8E1A2262569638441389BEA07BA4A79CFDAE127FFCBB28553A6893A08B0585AD3E0FFBF77D0EF76FF29C79978A38B2F15AAAED9917C2BABC31C493vEw0M" TargetMode="External"/><Relationship Id="rId12" Type="http://schemas.openxmlformats.org/officeDocument/2006/relationships/hyperlink" Target="consultantplus://offline/ref=8E1A2262569638441389BEA07BA4A79CFDAE127FFCB423543A6893A08B0585AD3E0FFBF77D0EF76FF29C79978A38B2F15AAAED9917C2BABC31C493vEw0M" TargetMode="External"/><Relationship Id="rId17" Type="http://schemas.openxmlformats.org/officeDocument/2006/relationships/hyperlink" Target="consultantplus://offline/ref=8E1A2262569638441389BEA07BA4A79CFDAE127FFFBB205F3F6893A08B0585AD3E0FFBF77D0EF76FF29C79958A38B2F15AAAED9917C2BABC31C493vEw0M" TargetMode="External"/><Relationship Id="rId25" Type="http://schemas.openxmlformats.org/officeDocument/2006/relationships/hyperlink" Target="consultantplus://offline/ref=8E1A2262569638441389BEA07BA4A79CFDAE127FFFBB205F3F6893A08B0585AD3E0FFBF77D0EF76FF29C78918A38B2F15AAAED9917C2BABC31C493vEw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1A2262569638441389BEA07BA4A79CFDAE127FFFBB205F3F6893A08B0585AD3E0FFBF77D0EF76FF29C79978A38B2F15AAAED9917C2BABC31C493vEw0M" TargetMode="External"/><Relationship Id="rId20" Type="http://schemas.openxmlformats.org/officeDocument/2006/relationships/hyperlink" Target="consultantplus://offline/ref=8E1A2262569638441389BEA07BA4A79CFDAE127FFFBB205F3F6893A08B0585AD3E0FFBF77D0EF76FF29C799A8A38B2F15AAAED9917C2BABC31C493vEw0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1A2262569638441389BEA07BA4A79CFDAE127FFCB424523E6893A08B0585AD3E0FFBF77D0EF76FF29C79978A38B2F15AAAED9917C2BABC31C493vEw0M" TargetMode="External"/><Relationship Id="rId11" Type="http://schemas.openxmlformats.org/officeDocument/2006/relationships/hyperlink" Target="consultantplus://offline/ref=8E1A2262569638441389BEA07BA4A79CFDAE127FFFB32157336893A08B0585AD3E0FFBF77D0EF76FF398789A8A38B2F15AAAED9917C2BABC31C493vEw0M" TargetMode="External"/><Relationship Id="rId24" Type="http://schemas.openxmlformats.org/officeDocument/2006/relationships/hyperlink" Target="consultantplus://offline/ref=8E1A2262569638441389BEA07BA4A79CFDAE127FFFBB205F3F6893A08B0585AD3E0FFBF77D0EF76FF29C78908A38B2F15AAAED9917C2BABC31C493vEw0M" TargetMode="External"/><Relationship Id="rId5" Type="http://schemas.openxmlformats.org/officeDocument/2006/relationships/hyperlink" Target="consultantplus://offline/ref=8E1A2262569638441389BEA07BA4A79CFDAE127FFCB522533B6893A08B0585AD3E0FFBF77D0EF76FF29C79978A38B2F15AAAED9917C2BABC31C493vEw0M" TargetMode="External"/><Relationship Id="rId15" Type="http://schemas.openxmlformats.org/officeDocument/2006/relationships/hyperlink" Target="consultantplus://offline/ref=8E1A2262569638441389BEA07BA4A79CFDAE127FFCBB28553A6893A08B0585AD3E0FFBF77D0EF76FF29C79978A38B2F15AAAED9917C2BABC31C493vEw0M" TargetMode="External"/><Relationship Id="rId23" Type="http://schemas.openxmlformats.org/officeDocument/2006/relationships/hyperlink" Target="consultantplus://offline/ref=8E1A2262569638441389BEA07BA4A79CFDAE127FFFBB205F3F6893A08B0585AD3E0FFBF77D0EF76FF29C78938A38B2F15AAAED9917C2BABC31C493vEw0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E1A2262569638441389A0AD6DC8F899FAAC4C77FFB62B006637C8FDDC0C8FFA6B40FAB93B01E86FF3827B9280v6w5M" TargetMode="External"/><Relationship Id="rId19" Type="http://schemas.openxmlformats.org/officeDocument/2006/relationships/hyperlink" Target="consultantplus://offline/ref=8E1A2262569638441389BEA07BA4A79CFDAE127FFCB423543A6893A08B0585AD3E0FFBF77D0EF76FF29C79958A38B2F15AAAED9917C2BABC31C493vEw0M" TargetMode="External"/><Relationship Id="rId4" Type="http://schemas.openxmlformats.org/officeDocument/2006/relationships/hyperlink" Target="consultantplus://offline/ref=8E1A2262569638441389BEA07BA4A79CFDAE127FFCB423543A6893A08B0585AD3E0FFBF77D0EF76FF29C79978A38B2F15AAAED9917C2BABC31C493vEw0M" TargetMode="External"/><Relationship Id="rId9" Type="http://schemas.openxmlformats.org/officeDocument/2006/relationships/hyperlink" Target="consultantplus://offline/ref=8E1A2262569638441389A0AD6DC8F899FAAC4872FAB02B006637C8FDDC0C8FFA7940A2B73C04F664A6CD3DC78C6EE1AB0FA6F19909C3vBw2M" TargetMode="External"/><Relationship Id="rId14" Type="http://schemas.openxmlformats.org/officeDocument/2006/relationships/hyperlink" Target="consultantplus://offline/ref=8E1A2262569638441389BEA07BA4A79CFDAE127FFCB424523E6893A08B0585AD3E0FFBF77D0EF76FF29C79978A38B2F15AAAED9917C2BABC31C493vEw0M" TargetMode="External"/><Relationship Id="rId22" Type="http://schemas.openxmlformats.org/officeDocument/2006/relationships/hyperlink" Target="consultantplus://offline/ref=8E1A2262569638441389BEA07BA4A79CFDAE127FFFBB205F3F6893A08B0585AD3E0FFBF77D0EF76FF29C799B8A38B2F15AAAED9917C2BABC31C493vEw0M" TargetMode="External"/><Relationship Id="rId27" Type="http://schemas.openxmlformats.org/officeDocument/2006/relationships/hyperlink" Target="consultantplus://offline/ref=8E1A2262569638441389BEA07BA4A79CFDAE127FFFBB205F3F6893A08B0585AD3E0FFBF77D0EF76FF29C78968A38B2F15AAAED9917C2BABC31C493vEw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1923</Words>
  <Characters>10966</Characters>
  <Application>Microsoft Office Word</Application>
  <DocSecurity>0</DocSecurity>
  <Lines>91</Lines>
  <Paragraphs>25</Paragraphs>
  <ScaleCrop>false</ScaleCrop>
  <Company/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2019-01-22T12:48:00Z</dcterms:created>
  <dcterms:modified xsi:type="dcterms:W3CDTF">2019-01-22T12:49:00Z</dcterms:modified>
</cp:coreProperties>
</file>