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EA" w:rsidRPr="009F73EC" w:rsidRDefault="002D30EA" w:rsidP="002D30EA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9F73EC">
        <w:rPr>
          <w:rFonts w:ascii="Times New Roman" w:hAnsi="Times New Roman" w:cs="Times New Roman"/>
          <w:b w:val="0"/>
          <w:i w:val="0"/>
          <w:sz w:val="36"/>
          <w:szCs w:val="36"/>
        </w:rPr>
        <w:t>Администрация</w:t>
      </w:r>
    </w:p>
    <w:p w:rsidR="002D30EA" w:rsidRPr="009F73EC" w:rsidRDefault="002D30EA" w:rsidP="002D30EA">
      <w:pPr>
        <w:jc w:val="center"/>
        <w:rPr>
          <w:sz w:val="36"/>
          <w:szCs w:val="36"/>
        </w:rPr>
      </w:pPr>
      <w:r w:rsidRPr="009F73EC">
        <w:rPr>
          <w:sz w:val="36"/>
          <w:szCs w:val="36"/>
        </w:rPr>
        <w:t>города Волгодонска</w:t>
      </w:r>
    </w:p>
    <w:p w:rsidR="002D30EA" w:rsidRPr="002D30EA" w:rsidRDefault="002D30EA" w:rsidP="002D30EA">
      <w:pPr>
        <w:pStyle w:val="1"/>
        <w:spacing w:before="0" w:after="0"/>
        <w:jc w:val="center"/>
        <w:rPr>
          <w:rFonts w:ascii="Times New Roman" w:hAnsi="Times New Roman"/>
          <w:b w:val="0"/>
          <w:sz w:val="16"/>
          <w:szCs w:val="16"/>
        </w:rPr>
      </w:pPr>
    </w:p>
    <w:p w:rsidR="002D30EA" w:rsidRPr="00242704" w:rsidRDefault="002D30EA" w:rsidP="002D30EA">
      <w:pPr>
        <w:pStyle w:val="1"/>
        <w:spacing w:before="0" w:after="0"/>
        <w:jc w:val="center"/>
        <w:rPr>
          <w:rFonts w:ascii="Times New Roman" w:hAnsi="Times New Roman"/>
          <w:b w:val="0"/>
          <w:szCs w:val="36"/>
        </w:rPr>
      </w:pPr>
      <w:r w:rsidRPr="00242704">
        <w:rPr>
          <w:rFonts w:ascii="Times New Roman" w:hAnsi="Times New Roman"/>
          <w:b w:val="0"/>
          <w:szCs w:val="36"/>
        </w:rPr>
        <w:t>ПОСТАНОВЛЕНИЕ</w:t>
      </w:r>
    </w:p>
    <w:p w:rsidR="002D30EA" w:rsidRPr="00BC38EF" w:rsidRDefault="00AC6F0A" w:rsidP="002D30EA">
      <w:pPr>
        <w:rPr>
          <w:sz w:val="16"/>
          <w:szCs w:val="16"/>
        </w:rPr>
      </w:pPr>
      <w:r>
        <w:t>29.06.2018</w:t>
      </w:r>
      <w:r w:rsidR="002D30EA">
        <w:tab/>
      </w:r>
      <w:r w:rsidR="002D30EA">
        <w:tab/>
      </w:r>
      <w:r w:rsidR="002D30EA">
        <w:tab/>
      </w:r>
      <w:r w:rsidR="002D30EA">
        <w:tab/>
      </w:r>
      <w:r w:rsidR="002D30EA">
        <w:tab/>
      </w:r>
      <w:r w:rsidR="002D30EA" w:rsidRPr="00BC38EF">
        <w:tab/>
      </w:r>
      <w:r w:rsidR="002D30EA" w:rsidRPr="00BC38EF">
        <w:tab/>
      </w:r>
      <w:r w:rsidR="002D30EA" w:rsidRPr="00BC38EF">
        <w:tab/>
      </w:r>
      <w:r w:rsidR="002D30EA" w:rsidRPr="00BC38EF">
        <w:tab/>
      </w:r>
      <w:r>
        <w:tab/>
      </w:r>
      <w:r>
        <w:tab/>
      </w:r>
      <w:r w:rsidR="002D30EA" w:rsidRPr="00BC38EF">
        <w:t>№</w:t>
      </w:r>
      <w:r w:rsidR="002D30EA">
        <w:t xml:space="preserve"> </w:t>
      </w:r>
      <w:r>
        <w:t>1496</w:t>
      </w:r>
    </w:p>
    <w:p w:rsidR="002D30EA" w:rsidRPr="00242704" w:rsidRDefault="002D30EA" w:rsidP="002D30EA">
      <w:pPr>
        <w:jc w:val="center"/>
        <w:rPr>
          <w:sz w:val="16"/>
          <w:szCs w:val="16"/>
        </w:rPr>
      </w:pPr>
    </w:p>
    <w:p w:rsidR="002D30EA" w:rsidRDefault="002D30EA" w:rsidP="002D30EA">
      <w:pPr>
        <w:jc w:val="center"/>
        <w:rPr>
          <w:sz w:val="24"/>
          <w:szCs w:val="24"/>
        </w:rPr>
      </w:pPr>
      <w:r w:rsidRPr="00BC38EF">
        <w:rPr>
          <w:sz w:val="24"/>
          <w:szCs w:val="24"/>
        </w:rPr>
        <w:t>г</w:t>
      </w:r>
      <w:proofErr w:type="gramStart"/>
      <w:r w:rsidRPr="00BC38EF">
        <w:rPr>
          <w:sz w:val="24"/>
          <w:szCs w:val="24"/>
        </w:rPr>
        <w:t>.В</w:t>
      </w:r>
      <w:proofErr w:type="gramEnd"/>
      <w:r w:rsidRPr="00BC38EF">
        <w:rPr>
          <w:sz w:val="24"/>
          <w:szCs w:val="24"/>
        </w:rPr>
        <w:t>олгодонск</w:t>
      </w:r>
    </w:p>
    <w:p w:rsidR="002D30EA" w:rsidRDefault="002D30EA" w:rsidP="002D30EA">
      <w:pPr>
        <w:rPr>
          <w:szCs w:val="24"/>
        </w:rPr>
      </w:pPr>
    </w:p>
    <w:p w:rsidR="002D30EA" w:rsidRPr="002D30EA" w:rsidRDefault="002D30EA" w:rsidP="002D30EA">
      <w:pPr>
        <w:rPr>
          <w:szCs w:val="24"/>
        </w:rPr>
      </w:pPr>
    </w:p>
    <w:p w:rsidR="00FC0AB5" w:rsidRDefault="002D30EA" w:rsidP="00FC0AB5">
      <w:r w:rsidRPr="00263E24">
        <w:t xml:space="preserve">Об </w:t>
      </w:r>
      <w:r w:rsidR="00FC0AB5">
        <w:t xml:space="preserve">утверждении Положения </w:t>
      </w:r>
    </w:p>
    <w:p w:rsidR="00FC0AB5" w:rsidRDefault="00FC0AB5" w:rsidP="00FC0AB5">
      <w:r>
        <w:t xml:space="preserve">об организации проведения </w:t>
      </w:r>
    </w:p>
    <w:p w:rsidR="00FC0AB5" w:rsidRDefault="00FC0AB5" w:rsidP="00FC0AB5">
      <w:r>
        <w:t xml:space="preserve">мониторинга качества финансового </w:t>
      </w:r>
    </w:p>
    <w:p w:rsidR="00FC0AB5" w:rsidRDefault="00FC0AB5" w:rsidP="00FC0AB5">
      <w:r>
        <w:t xml:space="preserve">менеджмента, осуществляемого </w:t>
      </w:r>
    </w:p>
    <w:p w:rsidR="002D30EA" w:rsidRDefault="00FC0AB5" w:rsidP="00FC0AB5">
      <w:r>
        <w:t>главными распорядителями средств местного бюджета</w:t>
      </w:r>
    </w:p>
    <w:p w:rsidR="000E229F" w:rsidRDefault="000E229F" w:rsidP="009B6CC7">
      <w:pPr>
        <w:tabs>
          <w:tab w:val="left" w:pos="6330"/>
        </w:tabs>
        <w:jc w:val="center"/>
      </w:pPr>
    </w:p>
    <w:p w:rsidR="000E229F" w:rsidRDefault="000E229F" w:rsidP="000E229F">
      <w:pPr>
        <w:tabs>
          <w:tab w:val="left" w:pos="6330"/>
        </w:tabs>
      </w:pPr>
    </w:p>
    <w:p w:rsidR="002C08FB" w:rsidRPr="00AB608A" w:rsidRDefault="002C08FB" w:rsidP="002C08FB">
      <w:pPr>
        <w:autoSpaceDE w:val="0"/>
        <w:autoSpaceDN w:val="0"/>
        <w:adjustRightInd w:val="0"/>
        <w:ind w:right="-11" w:firstLine="708"/>
        <w:jc w:val="both"/>
      </w:pPr>
      <w:r w:rsidRPr="00AB5657">
        <w:t>В соответствии с Федеральным законом от 06.10.2003 №</w:t>
      </w:r>
      <w:r w:rsidR="00BD0F12">
        <w:t xml:space="preserve"> </w:t>
      </w:r>
      <w:r w:rsidRPr="00AB5657">
        <w:t xml:space="preserve">131-ФЗ «Об общих принципах организации местного самоуправления в Российской Федерации», Уставом муниципального образования «Город Волгодонск» </w:t>
      </w:r>
      <w:r w:rsidRPr="00AB608A">
        <w:t xml:space="preserve">и </w:t>
      </w:r>
      <w:r w:rsidR="004C46C7">
        <w:t>в целях повышения эффективности расходов местного бюджета и качества управления средствами местного бюджета</w:t>
      </w:r>
    </w:p>
    <w:p w:rsidR="004D041D" w:rsidRDefault="004D041D" w:rsidP="009B6CC7">
      <w:pPr>
        <w:autoSpaceDE w:val="0"/>
        <w:autoSpaceDN w:val="0"/>
        <w:adjustRightInd w:val="0"/>
        <w:jc w:val="center"/>
      </w:pPr>
    </w:p>
    <w:p w:rsidR="000E229F" w:rsidRDefault="000E229F" w:rsidP="000E229F">
      <w:pPr>
        <w:autoSpaceDE w:val="0"/>
        <w:autoSpaceDN w:val="0"/>
        <w:adjustRightInd w:val="0"/>
        <w:jc w:val="both"/>
      </w:pPr>
      <w:r>
        <w:t>ПОСТАНОВЛЯЮ:</w:t>
      </w:r>
    </w:p>
    <w:p w:rsidR="002D30EA" w:rsidRDefault="002D30EA" w:rsidP="000E229F">
      <w:pPr>
        <w:autoSpaceDE w:val="0"/>
        <w:autoSpaceDN w:val="0"/>
        <w:adjustRightInd w:val="0"/>
        <w:jc w:val="both"/>
      </w:pPr>
    </w:p>
    <w:p w:rsidR="004C46C7" w:rsidRDefault="004C46C7" w:rsidP="002D30EA">
      <w:pPr>
        <w:autoSpaceDE w:val="0"/>
        <w:autoSpaceDN w:val="0"/>
        <w:adjustRightInd w:val="0"/>
        <w:ind w:firstLine="709"/>
        <w:jc w:val="both"/>
      </w:pPr>
      <w:r>
        <w:t>1. Утвердить</w:t>
      </w:r>
      <w:r w:rsidR="00113711">
        <w:t xml:space="preserve"> </w:t>
      </w:r>
      <w:r>
        <w:t xml:space="preserve">Положение об организации проведения мониторинга качества финансового менеджмента, осуществляемого главными распорядителями средств местного бюджета, </w:t>
      </w:r>
      <w:r w:rsidRPr="008C0A63">
        <w:t>согласно приложению</w:t>
      </w:r>
      <w:r>
        <w:t xml:space="preserve"> к настоящему постановлению</w:t>
      </w:r>
      <w:r w:rsidRPr="008C0A63">
        <w:t>.</w:t>
      </w:r>
    </w:p>
    <w:p w:rsidR="004C46C7" w:rsidRDefault="004C46C7" w:rsidP="002D30EA">
      <w:pPr>
        <w:ind w:firstLine="709"/>
        <w:jc w:val="both"/>
      </w:pPr>
      <w:r>
        <w:t>2. Признать утратившими силу:</w:t>
      </w:r>
    </w:p>
    <w:p w:rsidR="004C46C7" w:rsidRDefault="002D30EA" w:rsidP="002D30EA">
      <w:pPr>
        <w:ind w:firstLine="709"/>
        <w:jc w:val="both"/>
        <w:rPr>
          <w:bCs/>
        </w:rPr>
      </w:pPr>
      <w:proofErr w:type="gramStart"/>
      <w:r>
        <w:t xml:space="preserve">- </w:t>
      </w:r>
      <w:r w:rsidR="004C46C7">
        <w:t>постановление Администрации города Волгодонска от 22.08.2013 №</w:t>
      </w:r>
      <w:r>
        <w:t> </w:t>
      </w:r>
      <w:r w:rsidR="004C46C7">
        <w:t>3358 «</w:t>
      </w:r>
      <w:r w:rsidR="004C46C7" w:rsidRPr="00AB5657">
        <w:rPr>
          <w:bCs/>
        </w:rPr>
        <w:t>Об утверждении Положения о порядке</w:t>
      </w:r>
      <w:r w:rsidR="004C46C7">
        <w:rPr>
          <w:bCs/>
        </w:rPr>
        <w:t xml:space="preserve"> </w:t>
      </w:r>
      <w:r w:rsidR="004C46C7" w:rsidRPr="00AB5657">
        <w:rPr>
          <w:bCs/>
        </w:rPr>
        <w:t>проведения оценки качества управления финансами главными распорядителями средств местного бюджета</w:t>
      </w:r>
      <w:r w:rsidR="004C46C7">
        <w:rPr>
          <w:bCs/>
        </w:rPr>
        <w:t>»;</w:t>
      </w:r>
      <w:proofErr w:type="gramEnd"/>
    </w:p>
    <w:p w:rsidR="004C46C7" w:rsidRDefault="002D30EA" w:rsidP="002D30EA">
      <w:pPr>
        <w:ind w:firstLine="709"/>
        <w:jc w:val="both"/>
        <w:rPr>
          <w:bCs/>
        </w:rPr>
      </w:pPr>
      <w:r>
        <w:t xml:space="preserve">- </w:t>
      </w:r>
      <w:r w:rsidR="004C46C7">
        <w:t>постановление Администрации города Волгодонска от 25.05.2015 № 688 «О внесении изменений в постановление Администрации города Волгодонска от 22.08.2013 № 3358 «</w:t>
      </w:r>
      <w:r w:rsidR="004C46C7" w:rsidRPr="00AB5657">
        <w:rPr>
          <w:bCs/>
        </w:rPr>
        <w:t>Об утверждении Положения о порядке</w:t>
      </w:r>
      <w:r w:rsidR="004C46C7">
        <w:rPr>
          <w:bCs/>
        </w:rPr>
        <w:t xml:space="preserve"> </w:t>
      </w:r>
      <w:r w:rsidR="004C46C7" w:rsidRPr="00AB5657">
        <w:rPr>
          <w:bCs/>
        </w:rPr>
        <w:t>проведения оценки качества управления финансами главными распорядителями средств местного бюджета</w:t>
      </w:r>
      <w:r w:rsidR="004C46C7">
        <w:rPr>
          <w:bCs/>
        </w:rPr>
        <w:t>»;</w:t>
      </w:r>
    </w:p>
    <w:p w:rsidR="004C46C7" w:rsidRDefault="002D30EA" w:rsidP="002D30EA">
      <w:pPr>
        <w:ind w:firstLine="709"/>
        <w:jc w:val="both"/>
      </w:pPr>
      <w:r>
        <w:t xml:space="preserve">- </w:t>
      </w:r>
      <w:r w:rsidR="004C46C7">
        <w:t>постановление Администрации города Волгодонска от 23.06.2017 № 752 «О внесении изменений в постановление Администрации города Волгодонска от 22.08.2013 № 3358 «</w:t>
      </w:r>
      <w:r w:rsidR="004C46C7" w:rsidRPr="00AB5657">
        <w:rPr>
          <w:bCs/>
        </w:rPr>
        <w:t>Об утверждении Положения о порядке</w:t>
      </w:r>
      <w:r w:rsidR="004C46C7">
        <w:rPr>
          <w:bCs/>
        </w:rPr>
        <w:t xml:space="preserve"> </w:t>
      </w:r>
      <w:r w:rsidR="004C46C7" w:rsidRPr="00AB5657">
        <w:rPr>
          <w:bCs/>
        </w:rPr>
        <w:t>проведения оценки качества управления финансами главными распорядителями средств местного бюджета</w:t>
      </w:r>
      <w:r w:rsidR="004C46C7">
        <w:rPr>
          <w:bCs/>
        </w:rPr>
        <w:t>».</w:t>
      </w:r>
    </w:p>
    <w:p w:rsidR="006458FD" w:rsidRPr="006458FD" w:rsidRDefault="004C46C7" w:rsidP="006458FD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6458FD">
        <w:rPr>
          <w:rFonts w:cs="Times New Roman"/>
          <w:sz w:val="28"/>
          <w:szCs w:val="28"/>
        </w:rPr>
        <w:t>3.</w:t>
      </w:r>
      <w:r w:rsidR="00392040" w:rsidRPr="006458FD">
        <w:rPr>
          <w:rFonts w:cs="Times New Roman"/>
          <w:sz w:val="28"/>
          <w:szCs w:val="28"/>
        </w:rPr>
        <w:t xml:space="preserve"> </w:t>
      </w:r>
      <w:r w:rsidR="006458FD" w:rsidRPr="006458FD">
        <w:rPr>
          <w:rFonts w:cs="Times New Roman"/>
          <w:sz w:val="28"/>
          <w:szCs w:val="28"/>
        </w:rPr>
        <w:t>Пресс-службе Администрации города Волгодонска (С.М. Черноусова) опублик</w:t>
      </w:r>
      <w:r w:rsidR="006458FD" w:rsidRPr="006458FD">
        <w:rPr>
          <w:rFonts w:cs="Times New Roman"/>
          <w:sz w:val="28"/>
          <w:szCs w:val="28"/>
        </w:rPr>
        <w:t>о</w:t>
      </w:r>
      <w:r w:rsidR="006458FD" w:rsidRPr="006458FD">
        <w:rPr>
          <w:rFonts w:cs="Times New Roman"/>
          <w:sz w:val="28"/>
          <w:szCs w:val="28"/>
        </w:rPr>
        <w:t>вать постановление в газете «</w:t>
      </w:r>
      <w:proofErr w:type="gramStart"/>
      <w:r w:rsidR="006458FD" w:rsidRPr="006458FD">
        <w:rPr>
          <w:rFonts w:cs="Times New Roman"/>
          <w:bCs/>
          <w:color w:val="000000"/>
          <w:sz w:val="28"/>
          <w:szCs w:val="28"/>
        </w:rPr>
        <w:t>Волгодонская</w:t>
      </w:r>
      <w:proofErr w:type="gramEnd"/>
      <w:r w:rsidR="006458FD" w:rsidRPr="006458FD">
        <w:rPr>
          <w:rFonts w:cs="Times New Roman"/>
          <w:bCs/>
          <w:color w:val="000000"/>
          <w:sz w:val="28"/>
          <w:szCs w:val="28"/>
        </w:rPr>
        <w:t xml:space="preserve"> правда</w:t>
      </w:r>
      <w:r w:rsidR="006458FD" w:rsidRPr="006458FD">
        <w:rPr>
          <w:rFonts w:cs="Times New Roman"/>
          <w:sz w:val="28"/>
          <w:szCs w:val="28"/>
        </w:rPr>
        <w:t>».</w:t>
      </w:r>
    </w:p>
    <w:p w:rsidR="006458FD" w:rsidRPr="006458FD" w:rsidRDefault="006458FD" w:rsidP="006458FD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6458FD">
        <w:rPr>
          <w:rFonts w:cs="Times New Roman"/>
          <w:sz w:val="28"/>
          <w:szCs w:val="28"/>
        </w:rPr>
        <w:lastRenderedPageBreak/>
        <w:t xml:space="preserve">4. Общему отделу Администрации города Волгодонска (Н.В. Чуприна) </w:t>
      </w:r>
      <w:proofErr w:type="gramStart"/>
      <w:r w:rsidRPr="006458FD">
        <w:rPr>
          <w:rFonts w:cs="Times New Roman"/>
          <w:sz w:val="28"/>
          <w:szCs w:val="28"/>
        </w:rPr>
        <w:t>разместить постановление</w:t>
      </w:r>
      <w:proofErr w:type="gramEnd"/>
      <w:r w:rsidRPr="006458FD">
        <w:rPr>
          <w:rFonts w:cs="Times New Roman"/>
          <w:sz w:val="28"/>
          <w:szCs w:val="28"/>
        </w:rPr>
        <w:t xml:space="preserve"> на официальном сайте Администрации города Волгодонска в информационно-телекоммуникационной сети «Интернет».</w:t>
      </w:r>
    </w:p>
    <w:p w:rsidR="006458FD" w:rsidRPr="006458FD" w:rsidRDefault="006458FD" w:rsidP="006458FD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6458FD">
        <w:rPr>
          <w:rFonts w:cs="Times New Roman"/>
          <w:sz w:val="28"/>
          <w:szCs w:val="28"/>
        </w:rPr>
        <w:t>5. Постановление вступает в силу со дня его принятия.</w:t>
      </w:r>
    </w:p>
    <w:p w:rsidR="009B6CC7" w:rsidRPr="006458FD" w:rsidRDefault="006458FD" w:rsidP="006458F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458FD">
        <w:rPr>
          <w:bCs/>
        </w:rPr>
        <w:t>6</w:t>
      </w:r>
      <w:r w:rsidR="00BF661D" w:rsidRPr="006458FD">
        <w:rPr>
          <w:bCs/>
        </w:rPr>
        <w:t>.</w:t>
      </w:r>
      <w:r w:rsidR="009B6CC7" w:rsidRPr="006458FD">
        <w:rPr>
          <w:bCs/>
        </w:rPr>
        <w:t xml:space="preserve"> Контроль за исполнением постановления возложить на </w:t>
      </w:r>
      <w:r w:rsidR="002C08FB" w:rsidRPr="006458FD">
        <w:rPr>
          <w:bCs/>
        </w:rPr>
        <w:t>начальника Финансового управления города Волгодонска М.А.</w:t>
      </w:r>
      <w:r w:rsidR="00E80A2E" w:rsidRPr="006458FD">
        <w:rPr>
          <w:bCs/>
        </w:rPr>
        <w:t xml:space="preserve"> </w:t>
      </w:r>
      <w:proofErr w:type="gramStart"/>
      <w:r w:rsidR="002C08FB" w:rsidRPr="006458FD">
        <w:rPr>
          <w:bCs/>
        </w:rPr>
        <w:t>Вялых</w:t>
      </w:r>
      <w:proofErr w:type="gramEnd"/>
      <w:r w:rsidR="004260AC" w:rsidRPr="006458FD">
        <w:rPr>
          <w:bCs/>
        </w:rPr>
        <w:t>.</w:t>
      </w:r>
    </w:p>
    <w:p w:rsidR="009552FF" w:rsidRDefault="009552FF" w:rsidP="002D30EA">
      <w:pPr>
        <w:jc w:val="both"/>
      </w:pPr>
    </w:p>
    <w:p w:rsidR="002D30EA" w:rsidRDefault="002D30EA" w:rsidP="002D30EA">
      <w:pPr>
        <w:jc w:val="both"/>
      </w:pPr>
    </w:p>
    <w:p w:rsidR="002D30EA" w:rsidRPr="00743B56" w:rsidRDefault="002D30EA" w:rsidP="002D30EA">
      <w:pPr>
        <w:jc w:val="both"/>
      </w:pPr>
    </w:p>
    <w:p w:rsidR="004260F7" w:rsidRDefault="004260F7" w:rsidP="009552FF">
      <w:pPr>
        <w:jc w:val="both"/>
        <w:rPr>
          <w:color w:val="000000"/>
        </w:rPr>
      </w:pPr>
      <w:r>
        <w:rPr>
          <w:color w:val="000000"/>
        </w:rPr>
        <w:t>Глава Администрации</w:t>
      </w:r>
      <w:r w:rsidR="005A008B" w:rsidRPr="00DD360E">
        <w:rPr>
          <w:color w:val="000000"/>
        </w:rPr>
        <w:t xml:space="preserve"> </w:t>
      </w:r>
    </w:p>
    <w:p w:rsidR="009552FF" w:rsidRPr="00DD360E" w:rsidRDefault="009552FF" w:rsidP="009552FF">
      <w:pPr>
        <w:jc w:val="both"/>
        <w:rPr>
          <w:color w:val="000000"/>
        </w:rPr>
      </w:pPr>
      <w:r w:rsidRPr="00DD360E">
        <w:rPr>
          <w:color w:val="000000"/>
        </w:rPr>
        <w:t>города Волгодонска</w:t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="001D2F4C">
        <w:rPr>
          <w:color w:val="000000"/>
        </w:rPr>
        <w:t xml:space="preserve">           В.П. Мельников</w:t>
      </w:r>
    </w:p>
    <w:p w:rsidR="00E44BEC" w:rsidRDefault="00E44BEC" w:rsidP="009552FF">
      <w:pPr>
        <w:jc w:val="both"/>
      </w:pPr>
    </w:p>
    <w:p w:rsidR="000B6649" w:rsidRDefault="000B6649" w:rsidP="009552FF">
      <w:pPr>
        <w:jc w:val="both"/>
        <w:rPr>
          <w:sz w:val="24"/>
          <w:szCs w:val="24"/>
        </w:rPr>
      </w:pPr>
    </w:p>
    <w:p w:rsidR="00E82C77" w:rsidRDefault="00E82C77" w:rsidP="009552FF">
      <w:pPr>
        <w:jc w:val="both"/>
        <w:rPr>
          <w:sz w:val="24"/>
          <w:szCs w:val="24"/>
        </w:rPr>
      </w:pPr>
    </w:p>
    <w:p w:rsidR="00E82C77" w:rsidRDefault="00E82C77" w:rsidP="009552FF">
      <w:pPr>
        <w:jc w:val="both"/>
        <w:rPr>
          <w:sz w:val="24"/>
          <w:szCs w:val="24"/>
        </w:rPr>
      </w:pPr>
    </w:p>
    <w:p w:rsidR="00E82C77" w:rsidRDefault="00E82C77" w:rsidP="009552FF">
      <w:pPr>
        <w:jc w:val="both"/>
        <w:rPr>
          <w:sz w:val="24"/>
          <w:szCs w:val="24"/>
        </w:rPr>
      </w:pPr>
    </w:p>
    <w:p w:rsidR="00E82C77" w:rsidRDefault="00E82C77" w:rsidP="009552FF">
      <w:pPr>
        <w:jc w:val="both"/>
        <w:rPr>
          <w:sz w:val="24"/>
          <w:szCs w:val="24"/>
        </w:rPr>
      </w:pPr>
    </w:p>
    <w:p w:rsidR="006C550C" w:rsidRPr="002D30EA" w:rsidRDefault="009552FF" w:rsidP="002D30EA">
      <w:pPr>
        <w:jc w:val="both"/>
        <w:rPr>
          <w:sz w:val="20"/>
          <w:szCs w:val="24"/>
        </w:rPr>
      </w:pPr>
      <w:r w:rsidRPr="002D30EA">
        <w:rPr>
          <w:sz w:val="20"/>
          <w:szCs w:val="24"/>
        </w:rPr>
        <w:t>Проект постановления</w:t>
      </w:r>
    </w:p>
    <w:p w:rsidR="006C550C" w:rsidRPr="002D30EA" w:rsidRDefault="006C550C" w:rsidP="002D30EA">
      <w:pPr>
        <w:jc w:val="both"/>
        <w:rPr>
          <w:sz w:val="20"/>
          <w:szCs w:val="24"/>
        </w:rPr>
      </w:pPr>
      <w:r w:rsidRPr="002D30EA">
        <w:rPr>
          <w:sz w:val="20"/>
          <w:szCs w:val="24"/>
        </w:rPr>
        <w:t>в</w:t>
      </w:r>
      <w:r w:rsidR="009552FF" w:rsidRPr="002D30EA">
        <w:rPr>
          <w:sz w:val="20"/>
          <w:szCs w:val="24"/>
        </w:rPr>
        <w:t>носит</w:t>
      </w:r>
      <w:r w:rsidRPr="002D30EA">
        <w:rPr>
          <w:sz w:val="20"/>
          <w:szCs w:val="24"/>
        </w:rPr>
        <w:t xml:space="preserve"> </w:t>
      </w:r>
      <w:r w:rsidR="000A367C" w:rsidRPr="002D30EA">
        <w:rPr>
          <w:sz w:val="20"/>
          <w:szCs w:val="24"/>
        </w:rPr>
        <w:t>Финансовое управление</w:t>
      </w:r>
    </w:p>
    <w:p w:rsidR="000C4BB1" w:rsidRPr="002D30EA" w:rsidRDefault="000A367C" w:rsidP="002D30EA">
      <w:pPr>
        <w:jc w:val="both"/>
        <w:rPr>
          <w:sz w:val="20"/>
          <w:szCs w:val="24"/>
        </w:rPr>
      </w:pPr>
      <w:r w:rsidRPr="002D30EA">
        <w:rPr>
          <w:sz w:val="20"/>
          <w:szCs w:val="24"/>
        </w:rPr>
        <w:t>города Волгодонска</w:t>
      </w:r>
    </w:p>
    <w:p w:rsidR="005E0139" w:rsidRDefault="005E0139" w:rsidP="002D30EA">
      <w:pPr>
        <w:jc w:val="both"/>
        <w:rPr>
          <w:sz w:val="24"/>
          <w:szCs w:val="24"/>
        </w:rPr>
      </w:pPr>
    </w:p>
    <w:p w:rsidR="00E82C77" w:rsidRDefault="00E82C77" w:rsidP="005E0139">
      <w:pPr>
        <w:ind w:firstLine="5954"/>
      </w:pPr>
    </w:p>
    <w:p w:rsidR="00E82C77" w:rsidRDefault="00E82C77" w:rsidP="005E0139">
      <w:pPr>
        <w:ind w:firstLine="5954"/>
      </w:pPr>
    </w:p>
    <w:p w:rsidR="00E82C77" w:rsidRDefault="00E82C77" w:rsidP="005E0139">
      <w:pPr>
        <w:ind w:firstLine="5954"/>
      </w:pPr>
    </w:p>
    <w:p w:rsidR="00E82C77" w:rsidRDefault="00E82C77" w:rsidP="005E0139">
      <w:pPr>
        <w:ind w:firstLine="5954"/>
      </w:pPr>
    </w:p>
    <w:p w:rsidR="00E82C77" w:rsidRDefault="00E82C77" w:rsidP="005E0139">
      <w:pPr>
        <w:ind w:firstLine="5954"/>
      </w:pPr>
    </w:p>
    <w:p w:rsidR="00E82C77" w:rsidRDefault="00E82C77" w:rsidP="005E0139">
      <w:pPr>
        <w:ind w:firstLine="5954"/>
      </w:pPr>
    </w:p>
    <w:p w:rsidR="00E82C77" w:rsidRDefault="00E82C77" w:rsidP="005E0139">
      <w:pPr>
        <w:ind w:firstLine="5954"/>
      </w:pPr>
    </w:p>
    <w:p w:rsidR="00E82C77" w:rsidRDefault="00E82C77" w:rsidP="005E0139">
      <w:pPr>
        <w:ind w:firstLine="5954"/>
      </w:pPr>
    </w:p>
    <w:p w:rsidR="00E82C77" w:rsidRDefault="00E82C77" w:rsidP="005E0139">
      <w:pPr>
        <w:ind w:firstLine="5954"/>
      </w:pPr>
    </w:p>
    <w:p w:rsidR="00E82C77" w:rsidRDefault="00E82C77" w:rsidP="005E0139">
      <w:pPr>
        <w:ind w:firstLine="5954"/>
      </w:pPr>
    </w:p>
    <w:p w:rsidR="00E82C77" w:rsidRDefault="00E82C77" w:rsidP="005E0139">
      <w:pPr>
        <w:ind w:firstLine="5954"/>
      </w:pPr>
    </w:p>
    <w:p w:rsidR="00E82C77" w:rsidRDefault="00E82C77" w:rsidP="005E0139">
      <w:pPr>
        <w:ind w:firstLine="5954"/>
      </w:pPr>
    </w:p>
    <w:p w:rsidR="00E82C77" w:rsidRDefault="00E82C77" w:rsidP="005E0139">
      <w:pPr>
        <w:ind w:firstLine="5954"/>
      </w:pPr>
    </w:p>
    <w:p w:rsidR="00E82C77" w:rsidRDefault="00E82C77" w:rsidP="005E0139">
      <w:pPr>
        <w:ind w:firstLine="5954"/>
      </w:pPr>
    </w:p>
    <w:p w:rsidR="00E82C77" w:rsidRDefault="00E82C77" w:rsidP="005E0139">
      <w:pPr>
        <w:ind w:firstLine="5954"/>
      </w:pPr>
    </w:p>
    <w:p w:rsidR="00E82C77" w:rsidRDefault="00E82C77" w:rsidP="005E0139">
      <w:pPr>
        <w:ind w:firstLine="5954"/>
      </w:pPr>
    </w:p>
    <w:p w:rsidR="00E82C77" w:rsidRDefault="00E82C77" w:rsidP="005E0139">
      <w:pPr>
        <w:ind w:firstLine="5954"/>
      </w:pPr>
    </w:p>
    <w:p w:rsidR="00E82C77" w:rsidRDefault="00E82C77" w:rsidP="005E0139">
      <w:pPr>
        <w:ind w:firstLine="5954"/>
      </w:pPr>
    </w:p>
    <w:p w:rsidR="00E82C77" w:rsidRDefault="00E82C77" w:rsidP="005E0139">
      <w:pPr>
        <w:ind w:firstLine="5954"/>
      </w:pPr>
    </w:p>
    <w:p w:rsidR="00E82C77" w:rsidRDefault="00E82C77" w:rsidP="005E0139">
      <w:pPr>
        <w:ind w:firstLine="5954"/>
      </w:pPr>
    </w:p>
    <w:p w:rsidR="00E82C77" w:rsidRDefault="00E82C77" w:rsidP="005E0139">
      <w:pPr>
        <w:ind w:firstLine="5954"/>
      </w:pPr>
    </w:p>
    <w:p w:rsidR="00AC6F0A" w:rsidRDefault="00AC6F0A" w:rsidP="005E0139">
      <w:pPr>
        <w:ind w:firstLine="5954"/>
      </w:pPr>
    </w:p>
    <w:p w:rsidR="00AC6F0A" w:rsidRDefault="00AC6F0A" w:rsidP="005E0139">
      <w:pPr>
        <w:ind w:firstLine="5954"/>
      </w:pPr>
    </w:p>
    <w:p w:rsidR="00E82C77" w:rsidRDefault="00E82C77" w:rsidP="005E0139">
      <w:pPr>
        <w:ind w:firstLine="5954"/>
      </w:pPr>
    </w:p>
    <w:p w:rsidR="00E82C77" w:rsidRDefault="00E82C77" w:rsidP="005E0139">
      <w:pPr>
        <w:ind w:firstLine="5954"/>
      </w:pPr>
    </w:p>
    <w:p w:rsidR="002D30EA" w:rsidRDefault="005E0139" w:rsidP="002D30EA">
      <w:pPr>
        <w:ind w:firstLine="5529"/>
      </w:pPr>
      <w:r w:rsidRPr="00CB2110">
        <w:lastRenderedPageBreak/>
        <w:t xml:space="preserve">Приложение </w:t>
      </w:r>
    </w:p>
    <w:p w:rsidR="002D30EA" w:rsidRDefault="005E0139" w:rsidP="002D30EA">
      <w:pPr>
        <w:ind w:firstLine="5529"/>
      </w:pPr>
      <w:r w:rsidRPr="00CB2110">
        <w:t>к постановлению</w:t>
      </w:r>
      <w:r w:rsidR="002D30EA">
        <w:t xml:space="preserve"> </w:t>
      </w:r>
      <w:r w:rsidRPr="00CB2110">
        <w:t xml:space="preserve">Администрации </w:t>
      </w:r>
    </w:p>
    <w:p w:rsidR="005E0139" w:rsidRPr="00CB2110" w:rsidRDefault="005E0139" w:rsidP="002D30EA">
      <w:pPr>
        <w:ind w:firstLine="5529"/>
      </w:pPr>
      <w:r w:rsidRPr="00CB2110">
        <w:t>города Волгодонска</w:t>
      </w:r>
    </w:p>
    <w:p w:rsidR="005E0139" w:rsidRPr="00CB2110" w:rsidRDefault="005E0139" w:rsidP="002D30EA">
      <w:pPr>
        <w:ind w:firstLine="5529"/>
      </w:pPr>
      <w:r w:rsidRPr="00CB2110">
        <w:t xml:space="preserve">от </w:t>
      </w:r>
      <w:r w:rsidR="00AC6F0A">
        <w:t>29.06.2018</w:t>
      </w:r>
      <w:r>
        <w:t xml:space="preserve"> </w:t>
      </w:r>
      <w:r w:rsidRPr="00CB2110">
        <w:t>№</w:t>
      </w:r>
      <w:r>
        <w:t xml:space="preserve"> </w:t>
      </w:r>
      <w:r w:rsidR="00AC6F0A">
        <w:t>1496</w:t>
      </w:r>
    </w:p>
    <w:p w:rsidR="005E0139" w:rsidRPr="00BD0F12" w:rsidRDefault="005E0139" w:rsidP="00826FF3">
      <w:pPr>
        <w:jc w:val="both"/>
        <w:rPr>
          <w:sz w:val="32"/>
          <w:szCs w:val="24"/>
        </w:rPr>
      </w:pPr>
    </w:p>
    <w:p w:rsidR="002D30EA" w:rsidRPr="00BD0F12" w:rsidRDefault="002D30EA" w:rsidP="00826FF3">
      <w:pPr>
        <w:jc w:val="both"/>
        <w:rPr>
          <w:sz w:val="32"/>
          <w:szCs w:val="24"/>
        </w:rPr>
      </w:pPr>
    </w:p>
    <w:p w:rsidR="00E82C77" w:rsidRPr="00CB2110" w:rsidRDefault="00E82C77" w:rsidP="00826FF3">
      <w:pPr>
        <w:jc w:val="center"/>
        <w:rPr>
          <w:bCs/>
        </w:rPr>
      </w:pPr>
      <w:r w:rsidRPr="00CB2110">
        <w:rPr>
          <w:bCs/>
        </w:rPr>
        <w:t xml:space="preserve">Положение </w:t>
      </w:r>
    </w:p>
    <w:p w:rsidR="00E82C77" w:rsidRDefault="00E82C77" w:rsidP="00826FF3">
      <w:pPr>
        <w:jc w:val="center"/>
      </w:pPr>
      <w:r>
        <w:t>об организации проведения мониторинга качества финансового менеджмента, осуществляемого главными распорядителями средств местного бюджета</w:t>
      </w:r>
    </w:p>
    <w:p w:rsidR="00E82C77" w:rsidRPr="00CB2110" w:rsidRDefault="00E82C77" w:rsidP="00826FF3">
      <w:pPr>
        <w:jc w:val="center"/>
      </w:pPr>
    </w:p>
    <w:p w:rsidR="00E82C77" w:rsidRDefault="00E82C77" w:rsidP="00826FF3">
      <w:pPr>
        <w:jc w:val="center"/>
      </w:pPr>
      <w:r w:rsidRPr="00CB2110">
        <w:t>1</w:t>
      </w:r>
      <w:r w:rsidR="006863CA">
        <w:t>.</w:t>
      </w:r>
      <w:r w:rsidRPr="00CB2110">
        <w:t xml:space="preserve"> Общие положения</w:t>
      </w:r>
    </w:p>
    <w:p w:rsidR="00E82C77" w:rsidRPr="00E6603D" w:rsidRDefault="00E82C77" w:rsidP="00826FF3">
      <w:pPr>
        <w:jc w:val="center"/>
        <w:rPr>
          <w:snapToGrid w:val="0"/>
        </w:rPr>
      </w:pPr>
    </w:p>
    <w:p w:rsidR="00E6603D" w:rsidRPr="00E6603D" w:rsidRDefault="00932ACB" w:rsidP="00BD0F12">
      <w:pPr>
        <w:pStyle w:val="ad"/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E6603D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1.</w:t>
      </w:r>
      <w:r w:rsidR="006863CA" w:rsidRPr="00E6603D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1.</w:t>
      </w:r>
      <w:r w:rsidRPr="00E6603D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</w:t>
      </w:r>
      <w:proofErr w:type="gramStart"/>
      <w:r w:rsidR="00E6603D" w:rsidRPr="00E6603D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Настоящее Положение разработано с учетом приказа министерства финансов Ростовской области от 29.07.2013 №</w:t>
      </w:r>
      <w:r w:rsidR="00BD0F12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</w:t>
      </w:r>
      <w:r w:rsidR="00E6603D" w:rsidRPr="00E6603D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97 «Об организации проведения мониторинга качества финансового менеджмента, осуществляемого главными распорядителями средств областного бюджета», приказа министерства финансов Ростовской области от 14.03.2013 №</w:t>
      </w:r>
      <w:r w:rsidR="00BD0F12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</w:t>
      </w:r>
      <w:r w:rsidR="00E6603D" w:rsidRPr="00E6603D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35 «О порядке осуществления мониторинга и оценки качества управления бюджетным процессом в муниципальных образованиях Ростовской области» и определяет организацию проведения мониторинга качества финансового менеджмента, осуществляемого главными распорядителями</w:t>
      </w:r>
      <w:proofErr w:type="gramEnd"/>
      <w:r w:rsidR="00E6603D" w:rsidRPr="00E6603D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бюджетных средств (далее – мониторинг</w:t>
      </w:r>
      <w:r w:rsidR="00DB7759" w:rsidRPr="00DB7759">
        <w:rPr>
          <w:snapToGrid w:val="0"/>
        </w:rPr>
        <w:t xml:space="preserve"> </w:t>
      </w:r>
      <w:r w:rsidR="00DB7759" w:rsidRPr="00DB7759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качества финансового менеджмента</w:t>
      </w:r>
      <w:r w:rsidR="00E6603D" w:rsidRPr="00E6603D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) – анализа и оценки совокупности процессов и процедур, обеспечивающих эффективность и результативность использования бюджетных средств и охватывающих все элементы бюджетного процесса (составление проекта бюджета, исполнение бюджета, отчетность, финансовый контроль).</w:t>
      </w:r>
    </w:p>
    <w:p w:rsidR="00932ACB" w:rsidRDefault="006863CA" w:rsidP="00BD0F12">
      <w:pPr>
        <w:tabs>
          <w:tab w:val="left" w:pos="-284"/>
        </w:tabs>
        <w:ind w:firstLine="709"/>
        <w:jc w:val="both"/>
        <w:rPr>
          <w:snapToGrid w:val="0"/>
        </w:rPr>
      </w:pPr>
      <w:r>
        <w:rPr>
          <w:snapToGrid w:val="0"/>
        </w:rPr>
        <w:t>1.</w:t>
      </w:r>
      <w:r w:rsidR="00932ACB">
        <w:rPr>
          <w:snapToGrid w:val="0"/>
        </w:rPr>
        <w:t xml:space="preserve">2. Мониторинг </w:t>
      </w:r>
      <w:r w:rsidR="00DB7759" w:rsidRPr="00DB7759">
        <w:rPr>
          <w:snapToGrid w:val="0"/>
        </w:rPr>
        <w:t>качества финансового менеджмента</w:t>
      </w:r>
      <w:r w:rsidR="00DB7759">
        <w:rPr>
          <w:snapToGrid w:val="0"/>
        </w:rPr>
        <w:t xml:space="preserve"> </w:t>
      </w:r>
      <w:r w:rsidR="00932ACB">
        <w:rPr>
          <w:snapToGrid w:val="0"/>
        </w:rPr>
        <w:t>состоит из годового мониторинга качества финансового менеджмента.</w:t>
      </w:r>
    </w:p>
    <w:p w:rsidR="00113711" w:rsidRDefault="006863CA" w:rsidP="00BD0F12">
      <w:pPr>
        <w:pStyle w:val="ad"/>
        <w:tabs>
          <w:tab w:val="left" w:pos="-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113711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1.</w:t>
      </w:r>
      <w:r w:rsidR="00932ACB" w:rsidRPr="00113711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2.1. </w:t>
      </w:r>
      <w:r w:rsidR="00113711" w:rsidRPr="00113711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Мониторинг </w:t>
      </w:r>
      <w:r w:rsidR="00DB7759" w:rsidRPr="00DB7759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качества финансового менеджмента</w:t>
      </w:r>
      <w:r w:rsidR="00DB7759" w:rsidRPr="00113711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</w:t>
      </w:r>
      <w:r w:rsidR="00113711" w:rsidRPr="00113711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проводится на основании показателей сводной бюджетной росписи, бюджетной и бухгалтерской отчетности, документов и материалов, представленных в </w:t>
      </w:r>
      <w:r w:rsidR="00113711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Финансовое управление города Волгодонска</w:t>
      </w:r>
      <w:r w:rsidR="00113711" w:rsidRPr="00113711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главными распорядителями бюджетных средств</w:t>
      </w:r>
      <w:r w:rsidR="00DB7759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(далее – ГРБС)</w:t>
      </w:r>
      <w:r w:rsidR="00113711" w:rsidRPr="00113711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.</w:t>
      </w:r>
    </w:p>
    <w:p w:rsidR="00113711" w:rsidRDefault="00113711" w:rsidP="00BD0F12">
      <w:pPr>
        <w:pStyle w:val="ad"/>
        <w:tabs>
          <w:tab w:val="left" w:pos="-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113711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Годовой мониторинг </w:t>
      </w:r>
      <w:r w:rsidR="00DB7759" w:rsidRPr="00DB7759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качества финансового менеджмента</w:t>
      </w:r>
      <w:r w:rsidR="00DB7759" w:rsidRPr="00113711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</w:t>
      </w:r>
      <w:r w:rsidRPr="00113711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проводится по состоянию на 1 января года, следующего за отчетным финансовым годом в срок не позднее </w:t>
      </w:r>
      <w:r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1 марта</w:t>
      </w:r>
      <w:r w:rsidRPr="00113711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текущего финансового года по показателям в соответствии с приложением №1 к настоящему Положению.</w:t>
      </w:r>
    </w:p>
    <w:p w:rsidR="00DB7759" w:rsidRPr="00CB2110" w:rsidRDefault="00DB7759" w:rsidP="00BD0F12">
      <w:pPr>
        <w:tabs>
          <w:tab w:val="left" w:pos="-284"/>
        </w:tabs>
        <w:ind w:firstLine="709"/>
        <w:jc w:val="both"/>
      </w:pPr>
      <w:r>
        <w:rPr>
          <w:snapToGrid w:val="0"/>
        </w:rPr>
        <w:t xml:space="preserve">1.2.2. Мониторинг </w:t>
      </w:r>
      <w:r w:rsidRPr="00DB7759">
        <w:rPr>
          <w:snapToGrid w:val="0"/>
        </w:rPr>
        <w:t>качества финансового менеджмента</w:t>
      </w:r>
      <w:r w:rsidRPr="00CB2110">
        <w:t xml:space="preserve"> осуществляется по двум группам ГРБС.</w:t>
      </w:r>
    </w:p>
    <w:p w:rsidR="00DB7759" w:rsidRPr="00CB2110" w:rsidRDefault="00DB7759" w:rsidP="00BD0F12">
      <w:pPr>
        <w:tabs>
          <w:tab w:val="left" w:pos="-284"/>
        </w:tabs>
        <w:ind w:firstLine="709"/>
        <w:jc w:val="both"/>
      </w:pPr>
      <w:r w:rsidRPr="00CB2110">
        <w:t>К первой группе относятся ГРБС, имеющие подведомственные муниципальные учреждения, ко второй группе - ГРБС, не имеющие подведомственны</w:t>
      </w:r>
      <w:r w:rsidR="00BD0F12">
        <w:t>е</w:t>
      </w:r>
      <w:r w:rsidRPr="00CB2110">
        <w:t xml:space="preserve"> муниципальны</w:t>
      </w:r>
      <w:r w:rsidR="00BD0F12">
        <w:t>е</w:t>
      </w:r>
      <w:r w:rsidRPr="00CB2110">
        <w:t xml:space="preserve"> учреждени</w:t>
      </w:r>
      <w:r w:rsidR="00BD0F12">
        <w:t>я</w:t>
      </w:r>
      <w:r w:rsidRPr="00CB2110">
        <w:t>.</w:t>
      </w:r>
    </w:p>
    <w:p w:rsidR="0067725B" w:rsidRDefault="0067725B" w:rsidP="00826FF3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</w:p>
    <w:p w:rsidR="006863CA" w:rsidRDefault="00E82C77" w:rsidP="00BD0F12">
      <w:pPr>
        <w:jc w:val="center"/>
        <w:outlineLvl w:val="1"/>
        <w:rPr>
          <w:snapToGrid w:val="0"/>
        </w:rPr>
      </w:pPr>
      <w:r w:rsidRPr="00CB2110">
        <w:lastRenderedPageBreak/>
        <w:t>2</w:t>
      </w:r>
      <w:r w:rsidR="006863CA">
        <w:t>.</w:t>
      </w:r>
      <w:r w:rsidRPr="00CB2110">
        <w:t xml:space="preserve"> </w:t>
      </w:r>
      <w:r w:rsidR="006863CA" w:rsidRPr="00A85E60">
        <w:rPr>
          <w:snapToGrid w:val="0"/>
        </w:rPr>
        <w:t>Организация проведения</w:t>
      </w:r>
      <w:r w:rsidR="006863CA">
        <w:rPr>
          <w:snapToGrid w:val="0"/>
        </w:rPr>
        <w:t xml:space="preserve">, порядок </w:t>
      </w:r>
      <w:proofErr w:type="gramStart"/>
      <w:r w:rsidR="006863CA">
        <w:rPr>
          <w:snapToGrid w:val="0"/>
        </w:rPr>
        <w:t>расчета</w:t>
      </w:r>
      <w:r w:rsidR="00BD0F12">
        <w:rPr>
          <w:snapToGrid w:val="0"/>
        </w:rPr>
        <w:t xml:space="preserve"> показателей</w:t>
      </w:r>
      <w:r w:rsidR="006863CA" w:rsidRPr="00A85E60">
        <w:rPr>
          <w:snapToGrid w:val="0"/>
        </w:rPr>
        <w:t xml:space="preserve"> мониторинга качества</w:t>
      </w:r>
      <w:r w:rsidR="006863CA">
        <w:rPr>
          <w:snapToGrid w:val="0"/>
        </w:rPr>
        <w:t xml:space="preserve"> </w:t>
      </w:r>
      <w:r w:rsidR="006863CA" w:rsidRPr="00A85E60">
        <w:rPr>
          <w:snapToGrid w:val="0"/>
        </w:rPr>
        <w:t>финансового менеджмента</w:t>
      </w:r>
      <w:proofErr w:type="gramEnd"/>
      <w:r w:rsidR="006863CA">
        <w:rPr>
          <w:snapToGrid w:val="0"/>
        </w:rPr>
        <w:t xml:space="preserve"> и</w:t>
      </w:r>
      <w:r w:rsidR="00BD0F12">
        <w:rPr>
          <w:snapToGrid w:val="0"/>
        </w:rPr>
        <w:t xml:space="preserve"> </w:t>
      </w:r>
      <w:r w:rsidR="006863CA">
        <w:rPr>
          <w:snapToGrid w:val="0"/>
        </w:rPr>
        <w:t>формирование отчета о его результатах</w:t>
      </w:r>
    </w:p>
    <w:p w:rsidR="0067725B" w:rsidRDefault="0067725B" w:rsidP="00826FF3">
      <w:pPr>
        <w:jc w:val="center"/>
        <w:rPr>
          <w:snapToGrid w:val="0"/>
        </w:rPr>
      </w:pPr>
    </w:p>
    <w:p w:rsidR="00E6603D" w:rsidRPr="00E6603D" w:rsidRDefault="003D21FC" w:rsidP="00057299">
      <w:pPr>
        <w:pStyle w:val="ad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729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3711">
        <w:rPr>
          <w:rFonts w:ascii="Times New Roman" w:hAnsi="Times New Roman" w:cs="Times New Roman"/>
          <w:sz w:val="28"/>
          <w:szCs w:val="28"/>
        </w:rPr>
        <w:t>ГРБС</w:t>
      </w:r>
      <w:r w:rsidR="00E6603D" w:rsidRPr="00E6603D">
        <w:rPr>
          <w:rFonts w:ascii="Times New Roman" w:hAnsi="Times New Roman" w:cs="Times New Roman"/>
          <w:sz w:val="28"/>
          <w:szCs w:val="28"/>
        </w:rPr>
        <w:t xml:space="preserve"> представляют в </w:t>
      </w:r>
      <w:r w:rsidR="00113711">
        <w:rPr>
          <w:rFonts w:ascii="Times New Roman" w:hAnsi="Times New Roman" w:cs="Times New Roman"/>
          <w:sz w:val="28"/>
          <w:szCs w:val="28"/>
        </w:rPr>
        <w:t>Финансовое управление города Волгодонска</w:t>
      </w:r>
      <w:r w:rsidR="00E6603D" w:rsidRPr="00E6603D">
        <w:rPr>
          <w:rFonts w:ascii="Times New Roman" w:hAnsi="Times New Roman" w:cs="Times New Roman"/>
          <w:sz w:val="28"/>
          <w:szCs w:val="28"/>
        </w:rPr>
        <w:t>:</w:t>
      </w:r>
    </w:p>
    <w:p w:rsidR="00E6603D" w:rsidRPr="00E6603D" w:rsidRDefault="00113711" w:rsidP="00826FF3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603D" w:rsidRPr="00E6603D">
        <w:rPr>
          <w:rFonts w:ascii="Times New Roman" w:hAnsi="Times New Roman" w:cs="Times New Roman"/>
          <w:sz w:val="28"/>
          <w:szCs w:val="28"/>
        </w:rPr>
        <w:t>.1.</w:t>
      </w:r>
      <w:r w:rsidR="00057299">
        <w:rPr>
          <w:rFonts w:ascii="Times New Roman" w:hAnsi="Times New Roman" w:cs="Times New Roman"/>
          <w:sz w:val="28"/>
          <w:szCs w:val="28"/>
        </w:rPr>
        <w:t>1.</w:t>
      </w:r>
      <w:r w:rsidR="00E6603D" w:rsidRPr="00E6603D">
        <w:rPr>
          <w:rFonts w:ascii="Times New Roman" w:hAnsi="Times New Roman" w:cs="Times New Roman"/>
          <w:sz w:val="28"/>
          <w:szCs w:val="28"/>
        </w:rPr>
        <w:t xml:space="preserve"> </w:t>
      </w:r>
      <w:r w:rsidR="00BD0F12">
        <w:rPr>
          <w:rFonts w:ascii="Times New Roman" w:hAnsi="Times New Roman" w:cs="Times New Roman"/>
          <w:sz w:val="28"/>
          <w:szCs w:val="28"/>
        </w:rPr>
        <w:t>В</w:t>
      </w:r>
      <w:r w:rsidR="00E6603D" w:rsidRPr="00E6603D">
        <w:rPr>
          <w:rFonts w:ascii="Times New Roman" w:hAnsi="Times New Roman" w:cs="Times New Roman"/>
          <w:sz w:val="28"/>
          <w:szCs w:val="28"/>
        </w:rPr>
        <w:t xml:space="preserve"> целях проведения годового мониторинга качества финансового менеджмента в срок не позднее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E6603D" w:rsidRPr="00E6603D">
        <w:rPr>
          <w:rFonts w:ascii="Times New Roman" w:hAnsi="Times New Roman" w:cs="Times New Roman"/>
          <w:sz w:val="28"/>
          <w:szCs w:val="28"/>
        </w:rPr>
        <w:t xml:space="preserve"> февраля следующие сведения за отчетный финансовый год:</w:t>
      </w:r>
    </w:p>
    <w:p w:rsidR="00E6603D" w:rsidRPr="00E6603D" w:rsidRDefault="003D21FC" w:rsidP="00826FF3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603D" w:rsidRPr="00E6603D">
        <w:rPr>
          <w:rFonts w:ascii="Times New Roman" w:hAnsi="Times New Roman" w:cs="Times New Roman"/>
          <w:sz w:val="28"/>
          <w:szCs w:val="28"/>
        </w:rPr>
        <w:t xml:space="preserve"> сведения об исполнении муниципальных заданий 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03D" w:rsidRPr="00E6603D">
        <w:rPr>
          <w:rFonts w:ascii="Times New Roman" w:hAnsi="Times New Roman" w:cs="Times New Roman"/>
          <w:sz w:val="28"/>
          <w:szCs w:val="28"/>
        </w:rPr>
        <w:t>2 к настоящему Положению;</w:t>
      </w:r>
    </w:p>
    <w:p w:rsidR="00E6603D" w:rsidRPr="00E6603D" w:rsidRDefault="003D21FC" w:rsidP="00826FF3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603D" w:rsidRPr="00E6603D">
        <w:rPr>
          <w:rFonts w:ascii="Times New Roman" w:hAnsi="Times New Roman" w:cs="Times New Roman"/>
          <w:sz w:val="28"/>
          <w:szCs w:val="28"/>
        </w:rPr>
        <w:t xml:space="preserve"> сведения о наличии локальных актов ГРБС 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03D" w:rsidRPr="00E6603D">
        <w:rPr>
          <w:rFonts w:ascii="Times New Roman" w:hAnsi="Times New Roman" w:cs="Times New Roman"/>
          <w:sz w:val="28"/>
          <w:szCs w:val="28"/>
        </w:rPr>
        <w:t>3 к настоящему Положению;</w:t>
      </w:r>
    </w:p>
    <w:p w:rsidR="00E6603D" w:rsidRPr="00E6603D" w:rsidRDefault="003D21FC" w:rsidP="00826FF3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603D" w:rsidRPr="00E6603D">
        <w:rPr>
          <w:rFonts w:ascii="Times New Roman" w:hAnsi="Times New Roman" w:cs="Times New Roman"/>
          <w:sz w:val="28"/>
          <w:szCs w:val="28"/>
        </w:rPr>
        <w:t xml:space="preserve"> сведения о кадровом потенциале ГРБС 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03D" w:rsidRPr="00E6603D">
        <w:rPr>
          <w:rFonts w:ascii="Times New Roman" w:hAnsi="Times New Roman" w:cs="Times New Roman"/>
          <w:sz w:val="28"/>
          <w:szCs w:val="28"/>
        </w:rPr>
        <w:t>4 к настоящему Положению.</w:t>
      </w:r>
    </w:p>
    <w:p w:rsidR="0093469A" w:rsidRDefault="00057299" w:rsidP="00826FF3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6603D" w:rsidRPr="00E6603D">
        <w:rPr>
          <w:rFonts w:ascii="Times New Roman" w:hAnsi="Times New Roman" w:cs="Times New Roman"/>
          <w:sz w:val="28"/>
          <w:szCs w:val="28"/>
        </w:rPr>
        <w:t xml:space="preserve">. </w:t>
      </w:r>
      <w:r w:rsidR="00113711">
        <w:rPr>
          <w:rFonts w:ascii="Times New Roman" w:hAnsi="Times New Roman" w:cs="Times New Roman"/>
          <w:sz w:val="28"/>
          <w:szCs w:val="28"/>
        </w:rPr>
        <w:t>Финансовое управление города Волгодонска</w:t>
      </w:r>
      <w:r w:rsidR="00B50207">
        <w:rPr>
          <w:rFonts w:ascii="Times New Roman" w:hAnsi="Times New Roman" w:cs="Times New Roman"/>
          <w:sz w:val="28"/>
          <w:szCs w:val="28"/>
        </w:rPr>
        <w:t>:</w:t>
      </w:r>
    </w:p>
    <w:p w:rsidR="00E6603D" w:rsidRPr="00E6603D" w:rsidRDefault="00057299" w:rsidP="00826FF3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3469A">
        <w:rPr>
          <w:rFonts w:ascii="Times New Roman" w:hAnsi="Times New Roman" w:cs="Times New Roman"/>
          <w:sz w:val="28"/>
          <w:szCs w:val="28"/>
        </w:rPr>
        <w:t>.1.</w:t>
      </w:r>
      <w:r w:rsidR="00E6603D" w:rsidRPr="00E66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50207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 w:rsidR="00E6603D" w:rsidRPr="00E6603D">
        <w:rPr>
          <w:rFonts w:ascii="Times New Roman" w:hAnsi="Times New Roman" w:cs="Times New Roman"/>
          <w:sz w:val="28"/>
          <w:szCs w:val="28"/>
        </w:rPr>
        <w:t>расчет показателей качества финансового менеджмента в соответствии с приложением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03D" w:rsidRPr="00E6603D">
        <w:rPr>
          <w:rFonts w:ascii="Times New Roman" w:hAnsi="Times New Roman" w:cs="Times New Roman"/>
          <w:sz w:val="28"/>
          <w:szCs w:val="28"/>
        </w:rPr>
        <w:t xml:space="preserve">1 к настоящему Положению. </w:t>
      </w:r>
    </w:p>
    <w:p w:rsidR="00E6603D" w:rsidRPr="00E6603D" w:rsidRDefault="00057299" w:rsidP="00826FF3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6603D" w:rsidRPr="00E6603D">
        <w:rPr>
          <w:rFonts w:ascii="Times New Roman" w:hAnsi="Times New Roman" w:cs="Times New Roman"/>
          <w:sz w:val="28"/>
          <w:szCs w:val="28"/>
        </w:rPr>
        <w:t>.</w:t>
      </w:r>
      <w:r w:rsidR="009346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E6603D" w:rsidRPr="00E6603D">
        <w:rPr>
          <w:rFonts w:ascii="Times New Roman" w:hAnsi="Times New Roman" w:cs="Times New Roman"/>
          <w:sz w:val="28"/>
          <w:szCs w:val="28"/>
        </w:rPr>
        <w:t xml:space="preserve">а основании данных расчета показателей качества финансового менеджмента осуществляет расчет итоговой оценки качества финансового менеджмента по каждому </w:t>
      </w:r>
      <w:r w:rsidR="0093469A">
        <w:rPr>
          <w:rFonts w:ascii="Times New Roman" w:hAnsi="Times New Roman" w:cs="Times New Roman"/>
          <w:sz w:val="28"/>
          <w:szCs w:val="28"/>
        </w:rPr>
        <w:t>ГРБС</w:t>
      </w:r>
      <w:r w:rsidR="00E6603D" w:rsidRPr="00E6603D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E6603D" w:rsidRPr="00057299" w:rsidRDefault="00E6603D" w:rsidP="00826FF3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6603D" w:rsidRPr="00E6603D" w:rsidRDefault="00E6603D" w:rsidP="00057299">
      <w:pPr>
        <w:pStyle w:val="ad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6603D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3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26FF2&quot;/&gt;&lt;wsp:rsid wsp:val=&quot;00000346&quot;/&gt;&lt;wsp:rsid wsp:val=&quot;00007FAF&quot;/&gt;&lt;wsp:rsid wsp:val=&quot;00013071&quot;/&gt;&lt;wsp:rsid wsp:val=&quot;00015C99&quot;/&gt;&lt;wsp:rsid wsp:val=&quot;00041DA1&quot;/&gt;&lt;wsp:rsid wsp:val=&quot;00045EB1&quot;/&gt;&lt;wsp:rsid wsp:val=&quot;00050288&quot;/&gt;&lt;wsp:rsid wsp:val=&quot;00056DB0&quot;/&gt;&lt;wsp:rsid wsp:val=&quot;000611B1&quot;/&gt;&lt;wsp:rsid wsp:val=&quot;00065F09&quot;/&gt;&lt;wsp:rsid wsp:val=&quot;00083AA2&quot;/&gt;&lt;wsp:rsid wsp:val=&quot;0009523A&quot;/&gt;&lt;wsp:rsid wsp:val=&quot;000A53B5&quot;/&gt;&lt;wsp:rsid wsp:val=&quot;000A6F39&quot;/&gt;&lt;wsp:rsid wsp:val=&quot;000B7579&quot;/&gt;&lt;wsp:rsid wsp:val=&quot;000B76CA&quot;/&gt;&lt;wsp:rsid wsp:val=&quot;000C01B9&quot;/&gt;&lt;wsp:rsid wsp:val=&quot;000D13AA&quot;/&gt;&lt;wsp:rsid wsp:val=&quot;000E17BA&quot;/&gt;&lt;wsp:rsid wsp:val=&quot;000E214A&quot;/&gt;&lt;wsp:rsid wsp:val=&quot;000E3B1D&quot;/&gt;&lt;wsp:rsid wsp:val=&quot;000E5E83&quot;/&gt;&lt;wsp:rsid wsp:val=&quot;000F1CAE&quot;/&gt;&lt;wsp:rsid wsp:val=&quot;000F53A6&quot;/&gt;&lt;wsp:rsid wsp:val=&quot;00103CCD&quot;/&gt;&lt;wsp:rsid wsp:val=&quot;00110DA2&quot;/&gt;&lt;wsp:rsid wsp:val=&quot;00134C56&quot;/&gt;&lt;wsp:rsid wsp:val=&quot;00135262&quot;/&gt;&lt;wsp:rsid wsp:val=&quot;00147BB9&quot;/&gt;&lt;wsp:rsid wsp:val=&quot;001738DD&quot;/&gt;&lt;wsp:rsid wsp:val=&quot;0018082A&quot;/&gt;&lt;wsp:rsid wsp:val=&quot;00183461&quot;/&gt;&lt;wsp:rsid wsp:val=&quot;0018661E&quot;/&gt;&lt;wsp:rsid wsp:val=&quot;00190C71&quot;/&gt;&lt;wsp:rsid wsp:val=&quot;00192A0D&quot;/&gt;&lt;wsp:rsid wsp:val=&quot;001A231A&quot;/&gt;&lt;wsp:rsid wsp:val=&quot;001B6802&quot;/&gt;&lt;wsp:rsid wsp:val=&quot;001C491A&quot;/&gt;&lt;wsp:rsid wsp:val=&quot;001D06F2&quot;/&gt;&lt;wsp:rsid wsp:val=&quot;001E0D3E&quot;/&gt;&lt;wsp:rsid wsp:val=&quot;001E24C3&quot;/&gt;&lt;wsp:rsid wsp:val=&quot;00202205&quot;/&gt;&lt;wsp:rsid wsp:val=&quot;002243D2&quot;/&gt;&lt;wsp:rsid wsp:val=&quot;0023175F&quot;/&gt;&lt;wsp:rsid wsp:val=&quot;0025052B&quot;/&gt;&lt;wsp:rsid wsp:val=&quot;00250ACB&quot;/&gt;&lt;wsp:rsid wsp:val=&quot;0025148F&quot;/&gt;&lt;wsp:rsid wsp:val=&quot;00264589&quot;/&gt;&lt;wsp:rsid wsp:val=&quot;00264DB3&quot;/&gt;&lt;wsp:rsid wsp:val=&quot;002658F8&quot;/&gt;&lt;wsp:rsid wsp:val=&quot;00271C85&quot;/&gt;&lt;wsp:rsid wsp:val=&quot;00284546&quot;/&gt;&lt;wsp:rsid wsp:val=&quot;00297F15&quot;/&gt;&lt;wsp:rsid wsp:val=&quot;002B0E0E&quot;/&gt;&lt;wsp:rsid wsp:val=&quot;002B5DCB&quot;/&gt;&lt;wsp:rsid wsp:val=&quot;002D7AC0&quot;/&gt;&lt;wsp:rsid wsp:val=&quot;002F59C0&quot;/&gt;&lt;wsp:rsid wsp:val=&quot;003140A5&quot;/&gt;&lt;wsp:rsid wsp:val=&quot;00324E11&quot;/&gt;&lt;wsp:rsid wsp:val=&quot;0033474B&quot;/&gt;&lt;wsp:rsid wsp:val=&quot;00340DC3&quot;/&gt;&lt;wsp:rsid wsp:val=&quot;00367C84&quot;/&gt;&lt;wsp:rsid wsp:val=&quot;0037631C&quot;/&gt;&lt;wsp:rsid wsp:val=&quot;00376D03&quot;/&gt;&lt;wsp:rsid wsp:val=&quot;0038207C&quot;/&gt;&lt;wsp:rsid wsp:val=&quot;00385F91&quot;/&gt;&lt;wsp:rsid wsp:val=&quot;003863E8&quot;/&gt;&lt;wsp:rsid wsp:val=&quot;00391C8E&quot;/&gt;&lt;wsp:rsid wsp:val=&quot;00397862&quot;/&gt;&lt;wsp:rsid wsp:val=&quot;003A0353&quot;/&gt;&lt;wsp:rsid wsp:val=&quot;003B4DB7&quot;/&gt;&lt;wsp:rsid wsp:val=&quot;003B618B&quot;/&gt;&lt;wsp:rsid wsp:val=&quot;003C17B6&quot;/&gt;&lt;wsp:rsid wsp:val=&quot;003D54FF&quot;/&gt;&lt;wsp:rsid wsp:val=&quot;003F3CF4&quot;/&gt;&lt;wsp:rsid wsp:val=&quot;00430396&quot;/&gt;&lt;wsp:rsid wsp:val=&quot;00451A92&quot;/&gt;&lt;wsp:rsid wsp:val=&quot;00451B48&quot;/&gt;&lt;wsp:rsid wsp:val=&quot;004529A5&quot;/&gt;&lt;wsp:rsid wsp:val=&quot;00453FFE&quot;/&gt;&lt;wsp:rsid wsp:val=&quot;00455F77&quot;/&gt;&lt;wsp:rsid wsp:val=&quot;0047131F&quot;/&gt;&lt;wsp:rsid wsp:val=&quot;00480E7B&quot;/&gt;&lt;wsp:rsid wsp:val=&quot;004975EB&quot;/&gt;&lt;wsp:rsid wsp:val=&quot;004A0714&quot;/&gt;&lt;wsp:rsid wsp:val=&quot;004B1D69&quot;/&gt;&lt;wsp:rsid wsp:val=&quot;004B4A0A&quot;/&gt;&lt;wsp:rsid wsp:val=&quot;004D06EC&quot;/&gt;&lt;wsp:rsid wsp:val=&quot;004E0729&quot;/&gt;&lt;wsp:rsid wsp:val=&quot;004E4C48&quot;/&gt;&lt;wsp:rsid wsp:val=&quot;00535563&quot;/&gt;&lt;wsp:rsid wsp:val=&quot;00537F33&quot;/&gt;&lt;wsp:rsid wsp:val=&quot;00556B8C&quot;/&gt;&lt;wsp:rsid wsp:val=&quot;00556EE8&quot;/&gt;&lt;wsp:rsid wsp:val=&quot;005848DC&quot;/&gt;&lt;wsp:rsid wsp:val=&quot;005924E2&quot;/&gt;&lt;wsp:rsid wsp:val=&quot;005A0FE6&quot;/&gt;&lt;wsp:rsid wsp:val=&quot;005B168E&quot;/&gt;&lt;wsp:rsid wsp:val=&quot;005B283C&quot;/&gt;&lt;wsp:rsid wsp:val=&quot;005B3305&quot;/&gt;&lt;wsp:rsid wsp:val=&quot;005B441F&quot;/&gt;&lt;wsp:rsid wsp:val=&quot;005B5694&quot;/&gt;&lt;wsp:rsid wsp:val=&quot;005D206B&quot;/&gt;&lt;wsp:rsid wsp:val=&quot;005D7BC8&quot;/&gt;&lt;wsp:rsid wsp:val=&quot;005E0291&quot;/&gt;&lt;wsp:rsid wsp:val=&quot;005E68F9&quot;/&gt;&lt;wsp:rsid wsp:val=&quot;005E7A62&quot;/&gt;&lt;wsp:rsid wsp:val=&quot;0060149A&quot;/&gt;&lt;wsp:rsid wsp:val=&quot;00604F96&quot;/&gt;&lt;wsp:rsid wsp:val=&quot;00611A7D&quot;/&gt;&lt;wsp:rsid wsp:val=&quot;006144C4&quot;/&gt;&lt;wsp:rsid wsp:val=&quot;00615A0B&quot;/&gt;&lt;wsp:rsid wsp:val=&quot;00616A32&quot;/&gt;&lt;wsp:rsid wsp:val=&quot;00626FF2&quot;/&gt;&lt;wsp:rsid wsp:val=&quot;00633E06&quot;/&gt;&lt;wsp:rsid wsp:val=&quot;006343E8&quot;/&gt;&lt;wsp:rsid wsp:val=&quot;0063541E&quot;/&gt;&lt;wsp:rsid wsp:val=&quot;00640F53&quot;/&gt;&lt;wsp:rsid wsp:val=&quot;006447FC&quot;/&gt;&lt;wsp:rsid wsp:val=&quot;00652621&quot;/&gt;&lt;wsp:rsid wsp:val=&quot;00653188&quot;/&gt;&lt;wsp:rsid wsp:val=&quot;0065558D&quot;/&gt;&lt;wsp:rsid wsp:val=&quot;00662E99&quot;/&gt;&lt;wsp:rsid wsp:val=&quot;00672DFB&quot;/&gt;&lt;wsp:rsid wsp:val=&quot;00684BCF&quot;/&gt;&lt;wsp:rsid wsp:val=&quot;006922D3&quot;/&gt;&lt;wsp:rsid wsp:val=&quot;006949DA&quot;/&gt;&lt;wsp:rsid wsp:val=&quot;006C597D&quot;/&gt;&lt;wsp:rsid wsp:val=&quot;006D1F21&quot;/&gt;&lt;wsp:rsid wsp:val=&quot;006E3A36&quot;/&gt;&lt;wsp:rsid wsp:val=&quot;00701345&quot;/&gt;&lt;wsp:rsid wsp:val=&quot;0070210C&quot;/&gt;&lt;wsp:rsid wsp:val=&quot;00705E6C&quot;/&gt;&lt;wsp:rsid wsp:val=&quot;00716158&quot;/&gt;&lt;wsp:rsid wsp:val=&quot;007321AF&quot;/&gt;&lt;wsp:rsid wsp:val=&quot;00732635&quot;/&gt;&lt;wsp:rsid wsp:val=&quot;00732A36&quot;/&gt;&lt;wsp:rsid wsp:val=&quot;00733970&quot;/&gt;&lt;wsp:rsid wsp:val=&quot;00745741&quot;/&gt;&lt;wsp:rsid wsp:val=&quot;00745B98&quot;/&gt;&lt;wsp:rsid wsp:val=&quot;0075770B&quot;/&gt;&lt;wsp:rsid wsp:val=&quot;00761812&quot;/&gt;&lt;wsp:rsid wsp:val=&quot;00763F8D&quot;/&gt;&lt;wsp:rsid wsp:val=&quot;00764E18&quot;/&gt;&lt;wsp:rsid wsp:val=&quot;007702F1&quot;/&gt;&lt;wsp:rsid wsp:val=&quot;0078157C&quot;/&gt;&lt;wsp:rsid wsp:val=&quot;00781B66&quot;/&gt;&lt;wsp:rsid wsp:val=&quot;00781BFB&quot;/&gt;&lt;wsp:rsid wsp:val=&quot;007A2F5C&quot;/&gt;&lt;wsp:rsid wsp:val=&quot;007A5D5C&quot;/&gt;&lt;wsp:rsid wsp:val=&quot;007A619B&quot;/&gt;&lt;wsp:rsid wsp:val=&quot;007C7021&quot;/&gt;&lt;wsp:rsid wsp:val=&quot;007D540D&quot;/&gt;&lt;wsp:rsid wsp:val=&quot;007D76C3&quot;/&gt;&lt;wsp:rsid wsp:val=&quot;007F6A38&quot;/&gt;&lt;wsp:rsid wsp:val=&quot;007F7FE0&quot;/&gt;&lt;wsp:rsid wsp:val=&quot;008251EC&quot;/&gt;&lt;wsp:rsid wsp:val=&quot;008338B1&quot;/&gt;&lt;wsp:rsid wsp:val=&quot;00840704&quot;/&gt;&lt;wsp:rsid wsp:val=&quot;0084726B&quot;/&gt;&lt;wsp:rsid wsp:val=&quot;008502F1&quot;/&gt;&lt;wsp:rsid wsp:val=&quot;00863115&quot;/&gt;&lt;wsp:rsid wsp:val=&quot;00867BBF&quot;/&gt;&lt;wsp:rsid wsp:val=&quot;0087474E&quot;/&gt;&lt;wsp:rsid wsp:val=&quot;0087788E&quot;/&gt;&lt;wsp:rsid wsp:val=&quot;008853E7&quot;/&gt;&lt;wsp:rsid wsp:val=&quot;008955DE&quot;/&gt;&lt;wsp:rsid wsp:val=&quot;00895B9C&quot;/&gt;&lt;wsp:rsid wsp:val=&quot;008A71D2&quot;/&gt;&lt;wsp:rsid wsp:val=&quot;008D6DE5&quot;/&gt;&lt;wsp:rsid wsp:val=&quot;008E777C&quot;/&gt;&lt;wsp:rsid wsp:val=&quot;008F6FA9&quot;/&gt;&lt;wsp:rsid wsp:val=&quot;009133AC&quot;/&gt;&lt;wsp:rsid wsp:val=&quot;00920BC4&quot;/&gt;&lt;wsp:rsid wsp:val=&quot;0095272A&quot;/&gt;&lt;wsp:rsid wsp:val=&quot;0095630F&quot;/&gt;&lt;wsp:rsid wsp:val=&quot;00957A8B&quot;/&gt;&lt;wsp:rsid wsp:val=&quot;00961036&quot;/&gt;&lt;wsp:rsid wsp:val=&quot;00975593&quot;/&gt;&lt;wsp:rsid wsp:val=&quot;00997925&quot;/&gt;&lt;wsp:rsid wsp:val=&quot;009A170E&quot;/&gt;&lt;wsp:rsid wsp:val=&quot;009A4695&quot;/&gt;&lt;wsp:rsid wsp:val=&quot;009A6017&quot;/&gt;&lt;wsp:rsid wsp:val=&quot;009B4150&quot;/&gt;&lt;wsp:rsid wsp:val=&quot;009C295E&quot;/&gt;&lt;wsp:rsid wsp:val=&quot;009C6670&quot;/&gt;&lt;wsp:rsid wsp:val=&quot;009C6A6B&quot;/&gt;&lt;wsp:rsid wsp:val=&quot;009C7175&quot;/&gt;&lt;wsp:rsid wsp:val=&quot;009E5268&quot;/&gt;&lt;wsp:rsid wsp:val=&quot;009F53BF&quot;/&gt;&lt;wsp:rsid wsp:val=&quot;009F7273&quot;/&gt;&lt;wsp:rsid wsp:val=&quot;00A11052&quot;/&gt;&lt;wsp:rsid wsp:val=&quot;00A14CBB&quot;/&gt;&lt;wsp:rsid wsp:val=&quot;00A238D9&quot;/&gt;&lt;wsp:rsid wsp:val=&quot;00A30FFF&quot;/&gt;&lt;wsp:rsid wsp:val=&quot;00A31FE8&quot;/&gt;&lt;wsp:rsid wsp:val=&quot;00A34029&quot;/&gt;&lt;wsp:rsid wsp:val=&quot;00A50B48&quot;/&gt;&lt;wsp:rsid wsp:val=&quot;00A661A6&quot;/&gt;&lt;wsp:rsid wsp:val=&quot;00A76251&quot;/&gt;&lt;wsp:rsid wsp:val=&quot;00A77BFD&quot;/&gt;&lt;wsp:rsid wsp:val=&quot;00A95C8D&quot;/&gt;&lt;wsp:rsid wsp:val=&quot;00AA499B&quot;/&gt;&lt;wsp:rsid wsp:val=&quot;00AB4505&quot;/&gt;&lt;wsp:rsid wsp:val=&quot;00AE2D3B&quot;/&gt;&lt;wsp:rsid wsp:val=&quot;00AE55FD&quot;/&gt;&lt;wsp:rsid wsp:val=&quot;00AF3414&quot;/&gt;&lt;wsp:rsid wsp:val=&quot;00B0578C&quot;/&gt;&lt;wsp:rsid wsp:val=&quot;00B07943&quot;/&gt;&lt;wsp:rsid wsp:val=&quot;00B07A3A&quot;/&gt;&lt;wsp:rsid wsp:val=&quot;00B32D9C&quot;/&gt;&lt;wsp:rsid wsp:val=&quot;00B3688F&quot;/&gt;&lt;wsp:rsid wsp:val=&quot;00B4174C&quot;/&gt;&lt;wsp:rsid wsp:val=&quot;00B46B13&quot;/&gt;&lt;wsp:rsid wsp:val=&quot;00B5377F&quot;/&gt;&lt;wsp:rsid wsp:val=&quot;00B60FEB&quot;/&gt;&lt;wsp:rsid wsp:val=&quot;00B70E65&quot;/&gt;&lt;wsp:rsid wsp:val=&quot;00B71747&quot;/&gt;&lt;wsp:rsid wsp:val=&quot;00B825FF&quot;/&gt;&lt;wsp:rsid wsp:val=&quot;00BA00FE&quot;/&gt;&lt;wsp:rsid wsp:val=&quot;00BA33CA&quot;/&gt;&lt;wsp:rsid wsp:val=&quot;00BA77EC&quot;/&gt;&lt;wsp:rsid wsp:val=&quot;00BB5734&quot;/&gt;&lt;wsp:rsid wsp:val=&quot;00BC1607&quot;/&gt;&lt;wsp:rsid wsp:val=&quot;00BC37DF&quot;/&gt;&lt;wsp:rsid wsp:val=&quot;00BC4218&quot;/&gt;&lt;wsp:rsid wsp:val=&quot;00BD1BEF&quot;/&gt;&lt;wsp:rsid wsp:val=&quot;00BE2F32&quot;/&gt;&lt;wsp:rsid wsp:val=&quot;00BE6284&quot;/&gt;&lt;wsp:rsid wsp:val=&quot;00BF227F&quot;/&gt;&lt;wsp:rsid wsp:val=&quot;00C01344&quot;/&gt;&lt;wsp:rsid wsp:val=&quot;00C02C54&quot;/&gt;&lt;wsp:rsid wsp:val=&quot;00C32DFF&quot;/&gt;&lt;wsp:rsid wsp:val=&quot;00C33348&quot;/&gt;&lt;wsp:rsid wsp:val=&quot;00C34895&quot;/&gt;&lt;wsp:rsid wsp:val=&quot;00C46600&quot;/&gt;&lt;wsp:rsid wsp:val=&quot;00C57C67&quot;/&gt;&lt;wsp:rsid wsp:val=&quot;00C633BB&quot;/&gt;&lt;wsp:rsid wsp:val=&quot;00C65F02&quot;/&gt;&lt;wsp:rsid wsp:val=&quot;00C71B02&quot;/&gt;&lt;wsp:rsid wsp:val=&quot;00C736A3&quot;/&gt;&lt;wsp:rsid wsp:val=&quot;00C75D58&quot;/&gt;&lt;wsp:rsid wsp:val=&quot;00C762A7&quot;/&gt;&lt;wsp:rsid wsp:val=&quot;00C77627&quot;/&gt;&lt;wsp:rsid wsp:val=&quot;00C8084C&quot;/&gt;&lt;wsp:rsid wsp:val=&quot;00C81F21&quot;/&gt;&lt;wsp:rsid wsp:val=&quot;00C86F7A&quot;/&gt;&lt;wsp:rsid wsp:val=&quot;00C97C1D&quot;/&gt;&lt;wsp:rsid wsp:val=&quot;00CB4767&quot;/&gt;&lt;wsp:rsid wsp:val=&quot;00CB57DC&quot;/&gt;&lt;wsp:rsid wsp:val=&quot;00CC3638&quot;/&gt;&lt;wsp:rsid wsp:val=&quot;00CD753F&quot;/&gt;&lt;wsp:rsid wsp:val=&quot;00CE2622&quot;/&gt;&lt;wsp:rsid wsp:val=&quot;00D05C57&quot;/&gt;&lt;wsp:rsid wsp:val=&quot;00D13F00&quot;/&gt;&lt;wsp:rsid wsp:val=&quot;00D15F57&quot;/&gt;&lt;wsp:rsid wsp:val=&quot;00D21A17&quot;/&gt;&lt;wsp:rsid wsp:val=&quot;00D3464B&quot;/&gt;&lt;wsp:rsid wsp:val=&quot;00D427FD&quot;/&gt;&lt;wsp:rsid wsp:val=&quot;00D43B73&quot;/&gt;&lt;wsp:rsid wsp:val=&quot;00D511BA&quot;/&gt;&lt;wsp:rsid wsp:val=&quot;00D54244&quot;/&gt;&lt;wsp:rsid wsp:val=&quot;00D5460C&quot;/&gt;&lt;wsp:rsid wsp:val=&quot;00D561B0&quot;/&gt;&lt;wsp:rsid wsp:val=&quot;00D719DD&quot;/&gt;&lt;wsp:rsid wsp:val=&quot;00D801A2&quot;/&gt;&lt;wsp:rsid wsp:val=&quot;00D927D9&quot;/&gt;&lt;wsp:rsid wsp:val=&quot;00D96A36&quot;/&gt;&lt;wsp:rsid wsp:val=&quot;00DA7F90&quot;/&gt;&lt;wsp:rsid wsp:val=&quot;00DB152C&quot;/&gt;&lt;wsp:rsid wsp:val=&quot;00DB5FE5&quot;/&gt;&lt;wsp:rsid wsp:val=&quot;00DB636D&quot;/&gt;&lt;wsp:rsid wsp:val=&quot;00DC4911&quot;/&gt;&lt;wsp:rsid wsp:val=&quot;00DC5CF4&quot;/&gt;&lt;wsp:rsid wsp:val=&quot;00DE00DC&quot;/&gt;&lt;wsp:rsid wsp:val=&quot;00DE0A0F&quot;/&gt;&lt;wsp:rsid wsp:val=&quot;00DF05E7&quot;/&gt;&lt;wsp:rsid wsp:val=&quot;00DF3EC7&quot;/&gt;&lt;wsp:rsid wsp:val=&quot;00DF565C&quot;/&gt;&lt;wsp:rsid wsp:val=&quot;00E0030C&quot;/&gt;&lt;wsp:rsid wsp:val=&quot;00E03E4D&quot;/&gt;&lt;wsp:rsid wsp:val=&quot;00E079B7&quot;/&gt;&lt;wsp:rsid wsp:val=&quot;00E16EE1&quot;/&gt;&lt;wsp:rsid wsp:val=&quot;00E24082&quot;/&gt;&lt;wsp:rsid wsp:val=&quot;00E32709&quot;/&gt;&lt;wsp:rsid wsp:val=&quot;00E35948&quot;/&gt;&lt;wsp:rsid wsp:val=&quot;00E36EA1&quot;/&gt;&lt;wsp:rsid wsp:val=&quot;00E4442A&quot;/&gt;&lt;wsp:rsid wsp:val=&quot;00E46795&quot;/&gt;&lt;wsp:rsid wsp:val=&quot;00E61B73&quot;/&gt;&lt;wsp:rsid wsp:val=&quot;00E76146&quot;/&gt;&lt;wsp:rsid wsp:val=&quot;00EA4DB7&quot;/&gt;&lt;wsp:rsid wsp:val=&quot;00EB3410&quot;/&gt;&lt;wsp:rsid wsp:val=&quot;00EB436D&quot;/&gt;&lt;wsp:rsid wsp:val=&quot;00EC454B&quot;/&gt;&lt;wsp:rsid wsp:val=&quot;00ED6366&quot;/&gt;&lt;wsp:rsid wsp:val=&quot;00EE0E85&quot;/&gt;&lt;wsp:rsid wsp:val=&quot;00EE1491&quot;/&gt;&lt;wsp:rsid wsp:val=&quot;00EE6B60&quot;/&gt;&lt;wsp:rsid wsp:val=&quot;00EE7337&quot;/&gt;&lt;wsp:rsid wsp:val=&quot;00EE79E9&quot;/&gt;&lt;wsp:rsid wsp:val=&quot;00EF134E&quot;/&gt;&lt;wsp:rsid wsp:val=&quot;00EF1636&quot;/&gt;&lt;wsp:rsid wsp:val=&quot;00F206D4&quot;/&gt;&lt;wsp:rsid wsp:val=&quot;00F3154E&quot;/&gt;&lt;wsp:rsid wsp:val=&quot;00F35A16&quot;/&gt;&lt;wsp:rsid wsp:val=&quot;00F40728&quot;/&gt;&lt;wsp:rsid wsp:val=&quot;00F44D7A&quot;/&gt;&lt;wsp:rsid wsp:val=&quot;00F50C5E&quot;/&gt;&lt;wsp:rsid wsp:val=&quot;00F5768C&quot;/&gt;&lt;wsp:rsid wsp:val=&quot;00F6114B&quot;/&gt;&lt;wsp:rsid wsp:val=&quot;00F611CD&quot;/&gt;&lt;wsp:rsid wsp:val=&quot;00F64283&quot;/&gt;&lt;wsp:rsid wsp:val=&quot;00F66EC6&quot;/&gt;&lt;wsp:rsid wsp:val=&quot;00F72097&quot;/&gt;&lt;wsp:rsid wsp:val=&quot;00F81C44&quot;/&gt;&lt;wsp:rsid wsp:val=&quot;00F93EE9&quot;/&gt;&lt;wsp:rsid wsp:val=&quot;00FA2100&quot;/&gt;&lt;wsp:rsid wsp:val=&quot;00FB6A14&quot;/&gt;&lt;wsp:rsid wsp:val=&quot;00FC53BD&quot;/&gt;&lt;wsp:rsid wsp:val=&quot;00FD1259&quot;/&gt;&lt;wsp:rsid wsp:val=&quot;00FE02E2&quot;/&gt;&lt;wsp:rsid wsp:val=&quot;00FE08D9&quot;/&gt;&lt;wsp:rsid wsp:val=&quot;00FE1458&quot;/&gt;&lt;wsp:rsid wsp:val=&quot;00FF008D&quot;/&gt;&lt;/wsp:rsids&gt;&lt;/w:docPr&gt;&lt;w:body&gt;&lt;w:p wsp:rsidR=&quot;00000000&quot; wsp:rsidRDefault=&quot;00340DC3&quot;&gt;&lt;m:oMathPara&gt;&lt;m:oMath&gt;&lt;m:r&gt;&lt;w:rPr&gt;&lt;w:rFonts w:ascii=&quot;Cambria Math&quot; w:h-ansi=&quot;Cambria Math&quot;/&gt;&lt;wx:font wx:val=&quot;Cambria Math&quot;/&gt;&lt;w:i/&gt;&lt;/w:rPr&gt;&lt;m:t&gt;E=100&lt;/m:t&gt;&lt;/m:r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/w:rPr&gt;&lt;/m:ctrlPr&gt;&lt;/m:naryPr&gt;&lt;m:sub&gt;&lt;m:r&gt;&lt;w:rPr&gt;&lt;w:rFonts w:ascii=&quot;Cambria Math&quot; w:h-ansi=&quot;Cambria Math&quot;/&gt;&lt;wx:font wx:val=&quot;Cambria Math&quot;/&gt;&lt;w:i/&gt;&lt;/w:rPr&gt;&lt;m:t&gt;i&lt;/m:t&gt;&lt;/m:r&gt;&lt;/m:sub&gt;&lt;m:sup/&gt;&lt;m: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S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/m:e&gt;&lt;/m:nary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/w:rPr&gt;&lt;/m:ctrlPr&gt;&lt;/m:naryPr&gt;&lt;m:sub&gt;&lt;m:r&gt;&lt;w:rPr&gt;&lt;w:rFonts w:ascii=&quot;Cambria Math&quot; w:h-ansi=&quot;Cambria Math&quot;/&gt;&lt;wx:font wx:val=&quot;Cambria Math&quot;/&gt;&lt;w:i/&gt;&lt;/w:rPr&gt;&lt;m:t&gt;j&lt;/m:t&gt;&lt;/m:r&gt;&lt;/m:sub&gt;&lt;m:sup/&gt;&lt;m: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S&lt;/m:t&gt;&lt;/m:r&gt;&lt;/m:e&gt;&lt;m:sub&gt;&lt;m:r&gt;&lt;w:rPr&gt;&lt;w:rFonts w:ascii=&quot;Cambria Math&quot; w:h-ansi=&quot;Cambria Math&quot;/&gt;&lt;wx:font wx:val=&quot;Cambria Math&quot;/&gt;&lt;w:i/&gt;&lt;/w:rPr&gt;&lt;m:t&gt;ij&lt;/m:t&gt;&lt;/m:r&gt;&lt;/m:sub&gt;&lt;/m:sSub&gt;&lt;/m:e&gt;&lt;/m:nary&gt;&lt;m:r&gt;&lt;w:rPr&gt;&lt;w:rFonts w:ascii=&quot;Cambria Math&quot; w:h-ansi=&quot;Cambria Math&quot;/&gt;&lt;wx:font wx:val=&quot;Cambria Math&quot;/&gt;&lt;w:i/&gt;&lt;/w:rPr&gt;&lt;m:t&gt;E(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P&lt;/m:t&gt;&lt;/m:r&gt;&lt;/m:e&gt;&lt;m:sub&gt;&lt;m:r&gt;&lt;w:rPr&gt;&lt;w:rFonts w:ascii=&quot;Cambria Math&quot; w:h-ansi=&quot;Cambria Math&quot;/&gt;&lt;wx:font wx:val=&quot;Cambria Math&quot;/&gt;&lt;w:i/&gt;&lt;/w:rPr&gt;&lt;m:t&gt;ij&lt;/m:t&gt;&lt;/m:r&gt;&lt;/m:sub&gt;&lt;/m:sSub&gt;&lt;m:r&gt;&lt;w:rPr&gt;&lt;w:rFonts w:ascii=&quot;Cambria Math&quot; w:h-ansi=&quot;Cambria Math&quot;/&gt;&lt;wx:font wx:val=&quot;Cambria Math&quot;/&gt;&lt;w:i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</w:p>
    <w:p w:rsidR="00057299" w:rsidRPr="00057299" w:rsidRDefault="00057299" w:rsidP="00826FF3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6603D" w:rsidRPr="00E6603D" w:rsidRDefault="00E6603D" w:rsidP="00826FF3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03D">
        <w:rPr>
          <w:rFonts w:ascii="Times New Roman" w:hAnsi="Times New Roman" w:cs="Times New Roman"/>
          <w:sz w:val="28"/>
          <w:szCs w:val="28"/>
        </w:rPr>
        <w:t xml:space="preserve">где </w:t>
      </w:r>
      <w:r w:rsidRPr="00E6603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6603D">
        <w:rPr>
          <w:rFonts w:ascii="Times New Roman" w:hAnsi="Times New Roman" w:cs="Times New Roman"/>
          <w:sz w:val="28"/>
          <w:szCs w:val="28"/>
        </w:rPr>
        <w:t xml:space="preserve"> – итоговая оценка по </w:t>
      </w:r>
      <w:r w:rsidR="0093469A">
        <w:rPr>
          <w:rFonts w:ascii="Times New Roman" w:hAnsi="Times New Roman" w:cs="Times New Roman"/>
          <w:sz w:val="28"/>
          <w:szCs w:val="28"/>
        </w:rPr>
        <w:t>ГРБС</w:t>
      </w:r>
      <w:r w:rsidRPr="00E6603D">
        <w:rPr>
          <w:rFonts w:ascii="Times New Roman" w:hAnsi="Times New Roman" w:cs="Times New Roman"/>
          <w:sz w:val="28"/>
          <w:szCs w:val="28"/>
        </w:rPr>
        <w:t>;</w:t>
      </w:r>
    </w:p>
    <w:p w:rsidR="00E6603D" w:rsidRPr="00E6603D" w:rsidRDefault="00E6603D" w:rsidP="00826FF3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0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660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6603D">
        <w:rPr>
          <w:rFonts w:ascii="Times New Roman" w:hAnsi="Times New Roman" w:cs="Times New Roman"/>
          <w:sz w:val="28"/>
          <w:szCs w:val="28"/>
        </w:rPr>
        <w:t xml:space="preserve"> – вес </w:t>
      </w:r>
      <w:r w:rsidRPr="00E660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603D">
        <w:rPr>
          <w:rFonts w:ascii="Times New Roman" w:hAnsi="Times New Roman" w:cs="Times New Roman"/>
          <w:sz w:val="28"/>
          <w:szCs w:val="28"/>
        </w:rPr>
        <w:t>-ой группы показателей качества финансового менеджмента;</w:t>
      </w:r>
    </w:p>
    <w:p w:rsidR="00E6603D" w:rsidRPr="00E6603D" w:rsidRDefault="00E6603D" w:rsidP="00826FF3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0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660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r w:rsidRPr="00E6603D">
        <w:rPr>
          <w:rFonts w:ascii="Times New Roman" w:hAnsi="Times New Roman" w:cs="Times New Roman"/>
          <w:sz w:val="28"/>
          <w:szCs w:val="28"/>
        </w:rPr>
        <w:t xml:space="preserve"> – вес </w:t>
      </w:r>
      <w:r w:rsidRPr="00E6603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E6603D">
        <w:rPr>
          <w:rFonts w:ascii="Times New Roman" w:hAnsi="Times New Roman" w:cs="Times New Roman"/>
          <w:sz w:val="28"/>
          <w:szCs w:val="28"/>
        </w:rPr>
        <w:t xml:space="preserve">-ого показателя качества финансового менеджмента в </w:t>
      </w:r>
      <w:r w:rsidRPr="00E660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603D">
        <w:rPr>
          <w:rFonts w:ascii="Times New Roman" w:hAnsi="Times New Roman" w:cs="Times New Roman"/>
          <w:sz w:val="28"/>
          <w:szCs w:val="28"/>
        </w:rPr>
        <w:t>-ой группе показателей качества финансового менеджмента;</w:t>
      </w:r>
    </w:p>
    <w:p w:rsidR="00E6603D" w:rsidRPr="00E6603D" w:rsidRDefault="00E6603D" w:rsidP="00826FF3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03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6603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6603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660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r w:rsidRPr="00E6603D">
        <w:rPr>
          <w:rFonts w:ascii="Times New Roman" w:hAnsi="Times New Roman" w:cs="Times New Roman"/>
          <w:sz w:val="28"/>
          <w:szCs w:val="28"/>
        </w:rPr>
        <w:t xml:space="preserve">) – оценка по </w:t>
      </w:r>
      <w:r w:rsidRPr="00E6603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E6603D">
        <w:rPr>
          <w:rFonts w:ascii="Times New Roman" w:hAnsi="Times New Roman" w:cs="Times New Roman"/>
          <w:sz w:val="28"/>
          <w:szCs w:val="28"/>
        </w:rPr>
        <w:t xml:space="preserve">-му показателю качества финансового менеджмента в </w:t>
      </w:r>
      <w:r w:rsidR="00057299">
        <w:rPr>
          <w:rFonts w:ascii="Times New Roman" w:hAnsi="Times New Roman" w:cs="Times New Roman"/>
          <w:sz w:val="28"/>
          <w:szCs w:val="28"/>
        </w:rPr>
        <w:br/>
      </w:r>
      <w:r w:rsidRPr="00E660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603D">
        <w:rPr>
          <w:rFonts w:ascii="Times New Roman" w:hAnsi="Times New Roman" w:cs="Times New Roman"/>
          <w:sz w:val="28"/>
          <w:szCs w:val="28"/>
        </w:rPr>
        <w:t>-ой группе показателей качества финансового менеджмента.</w:t>
      </w:r>
    </w:p>
    <w:p w:rsidR="00E6603D" w:rsidRPr="00E6603D" w:rsidRDefault="00E6603D" w:rsidP="00826FF3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03D">
        <w:rPr>
          <w:rFonts w:ascii="Times New Roman" w:hAnsi="Times New Roman" w:cs="Times New Roman"/>
          <w:sz w:val="28"/>
          <w:szCs w:val="28"/>
        </w:rPr>
        <w:t xml:space="preserve">В случае если для </w:t>
      </w:r>
      <w:r w:rsidR="0093469A">
        <w:rPr>
          <w:rFonts w:ascii="Times New Roman" w:hAnsi="Times New Roman" w:cs="Times New Roman"/>
          <w:sz w:val="28"/>
          <w:szCs w:val="28"/>
        </w:rPr>
        <w:t>ГРБС</w:t>
      </w:r>
      <w:r w:rsidRPr="00E6603D">
        <w:rPr>
          <w:rFonts w:ascii="Times New Roman" w:hAnsi="Times New Roman" w:cs="Times New Roman"/>
          <w:sz w:val="28"/>
          <w:szCs w:val="28"/>
        </w:rPr>
        <w:t xml:space="preserve"> показатель (группа показателей) качества финансового менеджмента не рассчитываются, вес указанного показателя (группы показателей) качества финансового менеджмента пропорционально распределя</w:t>
      </w:r>
      <w:r w:rsidR="00057299">
        <w:rPr>
          <w:rFonts w:ascii="Times New Roman" w:hAnsi="Times New Roman" w:cs="Times New Roman"/>
          <w:sz w:val="28"/>
          <w:szCs w:val="28"/>
        </w:rPr>
        <w:t>е</w:t>
      </w:r>
      <w:r w:rsidRPr="00E6603D">
        <w:rPr>
          <w:rFonts w:ascii="Times New Roman" w:hAnsi="Times New Roman" w:cs="Times New Roman"/>
          <w:sz w:val="28"/>
          <w:szCs w:val="28"/>
        </w:rPr>
        <w:t>тся по остальным показателям (группам показателей) качества финансового менеджмента.</w:t>
      </w:r>
    </w:p>
    <w:p w:rsidR="00E6603D" w:rsidRDefault="00057299" w:rsidP="00826FF3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6603D" w:rsidRPr="00E6603D">
        <w:rPr>
          <w:rFonts w:ascii="Times New Roman" w:hAnsi="Times New Roman" w:cs="Times New Roman"/>
          <w:sz w:val="28"/>
          <w:szCs w:val="28"/>
        </w:rPr>
        <w:t>.</w:t>
      </w:r>
      <w:r w:rsidR="0093469A">
        <w:rPr>
          <w:rFonts w:ascii="Times New Roman" w:hAnsi="Times New Roman" w:cs="Times New Roman"/>
          <w:sz w:val="28"/>
          <w:szCs w:val="28"/>
        </w:rPr>
        <w:t>3</w:t>
      </w:r>
      <w:r w:rsidR="00E6603D" w:rsidRPr="00E660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E6603D" w:rsidRPr="00E6603D">
        <w:rPr>
          <w:rFonts w:ascii="Times New Roman" w:hAnsi="Times New Roman" w:cs="Times New Roman"/>
          <w:sz w:val="28"/>
          <w:szCs w:val="28"/>
        </w:rPr>
        <w:t xml:space="preserve">ормирует отчет о результатах годового мониторинга качества финансового менеджмента в разрезе </w:t>
      </w:r>
      <w:r w:rsidR="0093469A">
        <w:rPr>
          <w:rFonts w:ascii="Times New Roman" w:hAnsi="Times New Roman" w:cs="Times New Roman"/>
          <w:sz w:val="28"/>
          <w:szCs w:val="28"/>
        </w:rPr>
        <w:t>ГРБС</w:t>
      </w:r>
      <w:r w:rsidR="00E6603D" w:rsidRPr="00E6603D">
        <w:rPr>
          <w:rFonts w:ascii="Times New Roman" w:hAnsi="Times New Roman" w:cs="Times New Roman"/>
          <w:sz w:val="28"/>
          <w:szCs w:val="28"/>
        </w:rPr>
        <w:t xml:space="preserve"> с указанием значений итоговых оценок качества финансового менеджмента по </w:t>
      </w:r>
      <w:r w:rsidR="0093469A">
        <w:rPr>
          <w:rFonts w:ascii="Times New Roman" w:hAnsi="Times New Roman" w:cs="Times New Roman"/>
          <w:sz w:val="28"/>
          <w:szCs w:val="28"/>
        </w:rPr>
        <w:t>ГРБС</w:t>
      </w:r>
      <w:r w:rsidR="00E6603D" w:rsidRPr="00E6603D">
        <w:rPr>
          <w:rFonts w:ascii="Times New Roman" w:hAnsi="Times New Roman" w:cs="Times New Roman"/>
          <w:sz w:val="28"/>
          <w:szCs w:val="28"/>
        </w:rPr>
        <w:t>.</w:t>
      </w:r>
    </w:p>
    <w:p w:rsidR="00E6603D" w:rsidRDefault="00057299" w:rsidP="00826FF3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3469A">
        <w:rPr>
          <w:rFonts w:ascii="Times New Roman" w:hAnsi="Times New Roman" w:cs="Times New Roman"/>
          <w:sz w:val="28"/>
          <w:szCs w:val="28"/>
        </w:rPr>
        <w:t>4</w:t>
      </w:r>
      <w:r w:rsidR="00E6603D" w:rsidRPr="00E660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6603D" w:rsidRPr="00E6603D">
        <w:rPr>
          <w:rFonts w:ascii="Times New Roman" w:hAnsi="Times New Roman" w:cs="Times New Roman"/>
          <w:sz w:val="28"/>
          <w:szCs w:val="28"/>
        </w:rPr>
        <w:t xml:space="preserve">беспечивает размещение </w:t>
      </w:r>
      <w:r w:rsidR="0093469A" w:rsidRPr="0093469A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Волгодонска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E6603D" w:rsidRPr="00E6603D">
        <w:rPr>
          <w:rFonts w:ascii="Times New Roman" w:hAnsi="Times New Roman" w:cs="Times New Roman"/>
          <w:sz w:val="28"/>
          <w:szCs w:val="28"/>
        </w:rPr>
        <w:t>отчет о результатах годового мониторинга качества финансового менеджмента 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03D" w:rsidRPr="00E6603D">
        <w:rPr>
          <w:rFonts w:ascii="Times New Roman" w:hAnsi="Times New Roman" w:cs="Times New Roman"/>
          <w:sz w:val="28"/>
          <w:szCs w:val="28"/>
        </w:rPr>
        <w:t xml:space="preserve">5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6603D" w:rsidRPr="00E6603D">
        <w:rPr>
          <w:rFonts w:ascii="Times New Roman" w:hAnsi="Times New Roman" w:cs="Times New Roman"/>
          <w:sz w:val="28"/>
          <w:szCs w:val="28"/>
        </w:rPr>
        <w:t>оложению.</w:t>
      </w:r>
    </w:p>
    <w:p w:rsidR="00E82C77" w:rsidRDefault="00E82C77" w:rsidP="00826FF3">
      <w:pPr>
        <w:ind w:firstLine="709"/>
        <w:jc w:val="center"/>
        <w:rPr>
          <w:highlight w:val="yellow"/>
        </w:rPr>
      </w:pPr>
    </w:p>
    <w:p w:rsidR="00057299" w:rsidRPr="00DB493F" w:rsidRDefault="00057299" w:rsidP="00826FF3">
      <w:pPr>
        <w:ind w:firstLine="709"/>
        <w:jc w:val="center"/>
        <w:rPr>
          <w:highlight w:val="yellow"/>
        </w:rPr>
      </w:pPr>
    </w:p>
    <w:p w:rsidR="00DF7BF3" w:rsidRDefault="00E82C77" w:rsidP="00826FF3">
      <w:pPr>
        <w:jc w:val="both"/>
      </w:pPr>
      <w:r w:rsidRPr="00CB2110">
        <w:t>Управляющий делами</w:t>
      </w:r>
    </w:p>
    <w:p w:rsidR="00AB7089" w:rsidRDefault="00DF7BF3" w:rsidP="00826FF3">
      <w:pPr>
        <w:jc w:val="both"/>
      </w:pPr>
      <w:r>
        <w:t xml:space="preserve">Администрации города Волгодонска </w:t>
      </w:r>
      <w:r w:rsidR="00E82C77" w:rsidRPr="00CB2110">
        <w:tab/>
      </w:r>
      <w:r w:rsidR="00E82C77" w:rsidRPr="00CB2110">
        <w:tab/>
      </w:r>
      <w:r w:rsidR="00E82C77" w:rsidRPr="00CB2110">
        <w:tab/>
      </w:r>
      <w:r w:rsidR="00E82C77" w:rsidRPr="00CB2110">
        <w:tab/>
      </w:r>
      <w:r w:rsidR="00E82C77" w:rsidRPr="00CB2110">
        <w:tab/>
        <w:t>И.В. Орлова</w:t>
      </w:r>
    </w:p>
    <w:p w:rsidR="00B50207" w:rsidRDefault="00B50207" w:rsidP="00826FF3">
      <w:pPr>
        <w:jc w:val="both"/>
        <w:sectPr w:rsidR="00B50207" w:rsidSect="002D30EA">
          <w:pgSz w:w="11906" w:h="16838" w:code="9"/>
          <w:pgMar w:top="1134" w:right="567" w:bottom="1135" w:left="1701" w:header="709" w:footer="709" w:gutter="0"/>
          <w:cols w:space="708"/>
          <w:docGrid w:linePitch="360"/>
        </w:sectPr>
      </w:pPr>
    </w:p>
    <w:p w:rsidR="00E46C55" w:rsidRPr="00E46C55" w:rsidRDefault="00E46C55" w:rsidP="00BA0025">
      <w:pPr>
        <w:pStyle w:val="ad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E46C55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E46C55" w:rsidRPr="00E46C55" w:rsidRDefault="00E46C55" w:rsidP="00BA0025">
      <w:pPr>
        <w:pStyle w:val="ad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E46C55">
        <w:rPr>
          <w:rFonts w:ascii="Times New Roman" w:hAnsi="Times New Roman" w:cs="Times New Roman"/>
          <w:sz w:val="28"/>
          <w:szCs w:val="28"/>
        </w:rPr>
        <w:t>к Положению об организации проведения мониторинга качества финансового менеджмента, осуществляемого главными распорядителями средств</w:t>
      </w:r>
      <w:r w:rsidR="00057299" w:rsidRPr="00057299">
        <w:t xml:space="preserve"> </w:t>
      </w:r>
      <w:r w:rsidR="00057299" w:rsidRPr="00057299">
        <w:rPr>
          <w:rFonts w:ascii="Times New Roman" w:hAnsi="Times New Roman" w:cs="Times New Roman"/>
          <w:sz w:val="28"/>
          <w:szCs w:val="28"/>
        </w:rPr>
        <w:t>местного бюджета</w:t>
      </w:r>
    </w:p>
    <w:p w:rsidR="00E46C55" w:rsidRDefault="00E46C55" w:rsidP="00826FF3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7299" w:rsidRPr="00E46C55" w:rsidRDefault="00057299" w:rsidP="00826FF3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C55" w:rsidRPr="00E46C55" w:rsidRDefault="00E46C55" w:rsidP="00057299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46C55">
        <w:rPr>
          <w:rFonts w:ascii="Times New Roman" w:hAnsi="Times New Roman" w:cs="Times New Roman"/>
          <w:sz w:val="28"/>
          <w:szCs w:val="28"/>
        </w:rPr>
        <w:t>Показатели годового мониторинга качества финансового менеджмента,</w:t>
      </w:r>
      <w:r w:rsidR="00696917">
        <w:rPr>
          <w:rFonts w:ascii="Times New Roman" w:hAnsi="Times New Roman" w:cs="Times New Roman"/>
          <w:sz w:val="28"/>
          <w:szCs w:val="28"/>
        </w:rPr>
        <w:t xml:space="preserve"> </w:t>
      </w:r>
      <w:r w:rsidRPr="00E46C55">
        <w:rPr>
          <w:rFonts w:ascii="Times New Roman" w:hAnsi="Times New Roman" w:cs="Times New Roman"/>
          <w:sz w:val="28"/>
          <w:szCs w:val="28"/>
        </w:rPr>
        <w:t>осуществляемого главными распорядителями бюджетных средств</w:t>
      </w:r>
      <w:r w:rsidR="00057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C55" w:rsidRDefault="00E46C55" w:rsidP="00E46C55">
      <w:pPr>
        <w:pStyle w:val="ad"/>
        <w:ind w:left="0" w:firstLine="567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5"/>
        <w:gridCol w:w="3657"/>
        <w:gridCol w:w="1382"/>
        <w:gridCol w:w="2945"/>
        <w:gridCol w:w="3454"/>
        <w:tblGridChange w:id="0">
          <w:tblGrid>
            <w:gridCol w:w="3915"/>
            <w:gridCol w:w="3657"/>
            <w:gridCol w:w="1382"/>
            <w:gridCol w:w="2945"/>
            <w:gridCol w:w="3454"/>
          </w:tblGrid>
        </w:tblGridChange>
      </w:tblGrid>
      <w:tr w:rsidR="00BA0025" w:rsidRPr="00E46C55" w:rsidTr="00504582">
        <w:trPr>
          <w:tblHeader/>
        </w:trPr>
        <w:tc>
          <w:tcPr>
            <w:tcW w:w="1275" w:type="pct"/>
            <w:vAlign w:val="center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1" w:type="pct"/>
            <w:vAlign w:val="center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Расчет показателя</w:t>
            </w:r>
          </w:p>
        </w:tc>
        <w:tc>
          <w:tcPr>
            <w:tcW w:w="450" w:type="pct"/>
            <w:vAlign w:val="center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59" w:type="pct"/>
            <w:vAlign w:val="center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25" w:type="pct"/>
            <w:vAlign w:val="center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A0025" w:rsidRPr="00E46C55" w:rsidTr="00504582">
        <w:tc>
          <w:tcPr>
            <w:tcW w:w="1275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b/>
                <w:sz w:val="24"/>
                <w:szCs w:val="24"/>
              </w:rPr>
              <w:t>1.Финансовое планирование</w:t>
            </w:r>
          </w:p>
        </w:tc>
        <w:tc>
          <w:tcPr>
            <w:tcW w:w="1191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25" w:rsidRPr="00E46C55" w:rsidTr="00504582">
        <w:tc>
          <w:tcPr>
            <w:tcW w:w="1275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1.1.Своевременность предоставления реестра расходных обязательств</w:t>
            </w:r>
          </w:p>
        </w:tc>
        <w:tc>
          <w:tcPr>
            <w:tcW w:w="1191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дней отклонения от представления уведомления в </w:t>
            </w:r>
            <w:r w:rsidR="00E71B79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города Волгодонска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 о завершении этапа формирования реестра расходных обязательств после установленного срока  </w:t>
            </w:r>
          </w:p>
        </w:tc>
        <w:tc>
          <w:tcPr>
            <w:tcW w:w="450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959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)=0, если 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≥5;</w:t>
            </w:r>
          </w:p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)=0,2, если 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=4;</w:t>
            </w:r>
          </w:p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)=0,4, если 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=3;</w:t>
            </w:r>
          </w:p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)=0,6, если 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=2;</w:t>
            </w:r>
          </w:p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)=0,8, если 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=1;</w:t>
            </w:r>
          </w:p>
          <w:p w:rsidR="00BA0025" w:rsidRPr="00E46C55" w:rsidRDefault="00BA0025" w:rsidP="00057299">
            <w:pPr>
              <w:jc w:val="both"/>
              <w:rPr>
                <w:sz w:val="24"/>
                <w:szCs w:val="24"/>
              </w:rPr>
            </w:pPr>
            <w:r w:rsidRPr="00E46C55">
              <w:rPr>
                <w:sz w:val="24"/>
                <w:szCs w:val="24"/>
                <w:lang w:val="en-US"/>
              </w:rPr>
              <w:t>E</w:t>
            </w:r>
            <w:r w:rsidRPr="00E46C55">
              <w:rPr>
                <w:sz w:val="24"/>
                <w:szCs w:val="24"/>
              </w:rPr>
              <w:t>(</w:t>
            </w:r>
            <w:r w:rsidRPr="00E46C55">
              <w:rPr>
                <w:sz w:val="24"/>
                <w:szCs w:val="24"/>
                <w:lang w:val="en-US"/>
              </w:rPr>
              <w:t>P</w:t>
            </w:r>
            <w:r w:rsidRPr="00E46C55">
              <w:rPr>
                <w:sz w:val="24"/>
                <w:szCs w:val="24"/>
              </w:rPr>
              <w:t xml:space="preserve">)=1, если </w:t>
            </w:r>
            <w:r w:rsidRPr="00E46C55">
              <w:rPr>
                <w:sz w:val="24"/>
                <w:szCs w:val="24"/>
                <w:lang w:val="en-US"/>
              </w:rPr>
              <w:t>P</w:t>
            </w:r>
            <w:r w:rsidRPr="00E46C55">
              <w:rPr>
                <w:sz w:val="24"/>
                <w:szCs w:val="24"/>
              </w:rPr>
              <w:t>=0</w:t>
            </w:r>
          </w:p>
        </w:tc>
        <w:tc>
          <w:tcPr>
            <w:tcW w:w="1125" w:type="pct"/>
          </w:tcPr>
          <w:p w:rsidR="00BA0025" w:rsidRPr="00FC0AB5" w:rsidRDefault="00BA0025" w:rsidP="00057299">
            <w:pPr>
              <w:jc w:val="both"/>
              <w:rPr>
                <w:sz w:val="24"/>
                <w:szCs w:val="24"/>
              </w:rPr>
            </w:pPr>
            <w:r w:rsidRPr="00E46C55">
              <w:rPr>
                <w:sz w:val="24"/>
                <w:szCs w:val="24"/>
              </w:rPr>
              <w:t xml:space="preserve">Положительное значение показателя свидетельствует о несоблюдении установленных </w:t>
            </w:r>
            <w:proofErr w:type="gramStart"/>
            <w:r w:rsidRPr="00E46C55">
              <w:rPr>
                <w:sz w:val="24"/>
                <w:szCs w:val="24"/>
              </w:rPr>
              <w:t xml:space="preserve">сроков завершения этапа формирования реестра </w:t>
            </w:r>
            <w:r w:rsidRPr="00FC0AB5">
              <w:rPr>
                <w:sz w:val="24"/>
                <w:szCs w:val="24"/>
              </w:rPr>
              <w:t>расходных обязательств</w:t>
            </w:r>
            <w:proofErr w:type="gramEnd"/>
            <w:r w:rsidRPr="00FC0AB5">
              <w:rPr>
                <w:sz w:val="24"/>
                <w:szCs w:val="24"/>
              </w:rPr>
              <w:t xml:space="preserve"> </w:t>
            </w:r>
            <w:r w:rsidR="00504582" w:rsidRPr="00FC0AB5">
              <w:rPr>
                <w:sz w:val="24"/>
                <w:szCs w:val="24"/>
              </w:rPr>
              <w:t xml:space="preserve">главными распорядителями бюджетных средств (далее – </w:t>
            </w:r>
            <w:r w:rsidRPr="00FC0AB5">
              <w:rPr>
                <w:sz w:val="24"/>
                <w:szCs w:val="24"/>
              </w:rPr>
              <w:t>ГРБС</w:t>
            </w:r>
            <w:r w:rsidR="00504582" w:rsidRPr="00FC0AB5">
              <w:rPr>
                <w:sz w:val="24"/>
                <w:szCs w:val="24"/>
              </w:rPr>
              <w:t>)</w:t>
            </w:r>
            <w:r w:rsidRPr="00FC0AB5">
              <w:rPr>
                <w:sz w:val="24"/>
                <w:szCs w:val="24"/>
              </w:rPr>
              <w:t>.</w:t>
            </w:r>
          </w:p>
          <w:p w:rsidR="00BA0025" w:rsidRPr="00E46C55" w:rsidRDefault="00BA0025" w:rsidP="00057299">
            <w:pPr>
              <w:jc w:val="both"/>
              <w:rPr>
                <w:sz w:val="24"/>
                <w:szCs w:val="24"/>
              </w:rPr>
            </w:pPr>
            <w:r w:rsidRPr="00FC0AB5">
              <w:rPr>
                <w:sz w:val="24"/>
                <w:szCs w:val="24"/>
              </w:rPr>
              <w:t>Целевым</w:t>
            </w:r>
            <w:r w:rsidRPr="00E46C55">
              <w:rPr>
                <w:sz w:val="24"/>
                <w:szCs w:val="24"/>
              </w:rPr>
              <w:t xml:space="preserve"> ориентиром является значение показателя, равное нулю.</w:t>
            </w:r>
          </w:p>
        </w:tc>
      </w:tr>
      <w:tr w:rsidR="00BA0025" w:rsidRPr="00E46C55" w:rsidTr="00504582">
        <w:tc>
          <w:tcPr>
            <w:tcW w:w="1275" w:type="pct"/>
          </w:tcPr>
          <w:p w:rsidR="00BA0025" w:rsidRPr="00E46C55" w:rsidDel="001463D1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1.2.Наличие локального акта ГРБС, регламентирующего осуществление </w:t>
            </w:r>
            <w:proofErr w:type="gramStart"/>
            <w:r w:rsidRPr="00E46C5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E46C5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выполнением муниципальных заданий и определяющего количественно измеримые финансовые санкции (штрафы, </w:t>
            </w:r>
            <w:r w:rsidRPr="00E46C5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изъятия) за нарушение условий выполнения муниципальных заданий</w:t>
            </w:r>
          </w:p>
        </w:tc>
        <w:tc>
          <w:tcPr>
            <w:tcW w:w="1191" w:type="pct"/>
          </w:tcPr>
          <w:p w:rsidR="00BA0025" w:rsidRPr="00E46C55" w:rsidDel="001463D1" w:rsidRDefault="00BA0025" w:rsidP="00057299">
            <w:pPr>
              <w:jc w:val="both"/>
              <w:rPr>
                <w:sz w:val="24"/>
                <w:szCs w:val="24"/>
              </w:rPr>
            </w:pPr>
            <w:r w:rsidRPr="00E46C55">
              <w:rPr>
                <w:snapToGrid w:val="0"/>
                <w:color w:val="000000"/>
                <w:sz w:val="24"/>
                <w:szCs w:val="24"/>
              </w:rPr>
              <w:lastRenderedPageBreak/>
              <w:t xml:space="preserve">Наличие локального акта ГРБС, регламентирующего осуществление </w:t>
            </w:r>
            <w:proofErr w:type="gramStart"/>
            <w:r w:rsidRPr="00E46C55">
              <w:rPr>
                <w:snapToGrid w:val="0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E46C55">
              <w:rPr>
                <w:snapToGrid w:val="0"/>
                <w:color w:val="000000"/>
                <w:sz w:val="24"/>
                <w:szCs w:val="24"/>
              </w:rPr>
              <w:t xml:space="preserve"> выполнением муниципальных заданий и определяющего количественно измеримые финансовые санкции (штрафы, </w:t>
            </w:r>
            <w:r w:rsidRPr="00E46C55">
              <w:rPr>
                <w:snapToGrid w:val="0"/>
                <w:color w:val="000000"/>
                <w:sz w:val="24"/>
                <w:szCs w:val="24"/>
              </w:rPr>
              <w:lastRenderedPageBreak/>
              <w:t>изъятия) за нарушение условий выполнения муниципальных заданий</w:t>
            </w:r>
          </w:p>
        </w:tc>
        <w:tc>
          <w:tcPr>
            <w:tcW w:w="450" w:type="pct"/>
          </w:tcPr>
          <w:p w:rsidR="00BA0025" w:rsidRPr="00E46C55" w:rsidDel="001463D1" w:rsidRDefault="00BA0025" w:rsidP="0005729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BA0025" w:rsidRPr="00E46C55" w:rsidRDefault="00BA0025" w:rsidP="00057299">
            <w:pPr>
              <w:rPr>
                <w:sz w:val="24"/>
                <w:szCs w:val="24"/>
              </w:rPr>
            </w:pPr>
            <w:r w:rsidRPr="00E46C55">
              <w:rPr>
                <w:sz w:val="24"/>
                <w:szCs w:val="24"/>
              </w:rPr>
              <w:t xml:space="preserve">Для ГРБС, которые устанавливают </w:t>
            </w:r>
            <w:r w:rsidRPr="00E46C55">
              <w:rPr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E46C55">
              <w:rPr>
                <w:sz w:val="24"/>
                <w:szCs w:val="24"/>
              </w:rPr>
              <w:t xml:space="preserve"> задания для подведомственных </w:t>
            </w:r>
            <w:r w:rsidR="00504582">
              <w:rPr>
                <w:sz w:val="24"/>
                <w:szCs w:val="24"/>
              </w:rPr>
              <w:t xml:space="preserve">муниципальных </w:t>
            </w:r>
            <w:r w:rsidRPr="00E46C55">
              <w:rPr>
                <w:sz w:val="24"/>
                <w:szCs w:val="24"/>
              </w:rPr>
              <w:t>учреждений:</w:t>
            </w:r>
          </w:p>
          <w:p w:rsidR="00BA0025" w:rsidRPr="00E46C55" w:rsidRDefault="00BA0025" w:rsidP="00057299">
            <w:pPr>
              <w:rPr>
                <w:sz w:val="24"/>
                <w:szCs w:val="24"/>
              </w:rPr>
            </w:pPr>
            <w:r w:rsidRPr="00E46C55">
              <w:rPr>
                <w:sz w:val="24"/>
                <w:szCs w:val="24"/>
                <w:lang w:val="en-US"/>
              </w:rPr>
              <w:t>E</w:t>
            </w:r>
            <w:r w:rsidRPr="00E46C55">
              <w:rPr>
                <w:sz w:val="24"/>
                <w:szCs w:val="24"/>
              </w:rPr>
              <w:t>(</w:t>
            </w:r>
            <w:r w:rsidRPr="00E46C55">
              <w:rPr>
                <w:sz w:val="24"/>
                <w:szCs w:val="24"/>
                <w:lang w:val="en-US"/>
              </w:rPr>
              <w:t>P</w:t>
            </w:r>
            <w:r w:rsidRPr="00E46C55">
              <w:rPr>
                <w:sz w:val="24"/>
                <w:szCs w:val="24"/>
              </w:rPr>
              <w:t>)=1, если</w:t>
            </w:r>
            <w:r w:rsidRPr="00E46C55">
              <w:rPr>
                <w:snapToGrid w:val="0"/>
                <w:color w:val="000000"/>
                <w:sz w:val="24"/>
                <w:szCs w:val="24"/>
              </w:rPr>
              <w:t xml:space="preserve"> локальный </w:t>
            </w:r>
            <w:r w:rsidRPr="00E46C55">
              <w:rPr>
                <w:snapToGrid w:val="0"/>
                <w:color w:val="000000"/>
                <w:sz w:val="24"/>
                <w:szCs w:val="24"/>
              </w:rPr>
              <w:lastRenderedPageBreak/>
              <w:t>акт ГРБС утвержден</w:t>
            </w:r>
            <w:r w:rsidRPr="00E46C55">
              <w:rPr>
                <w:sz w:val="24"/>
                <w:szCs w:val="24"/>
              </w:rPr>
              <w:t>;</w:t>
            </w:r>
          </w:p>
          <w:p w:rsidR="00BA0025" w:rsidRPr="00E46C55" w:rsidDel="001463D1" w:rsidRDefault="00BA0025" w:rsidP="00057299">
            <w:pPr>
              <w:rPr>
                <w:sz w:val="24"/>
                <w:szCs w:val="24"/>
              </w:rPr>
            </w:pPr>
            <w:r w:rsidRPr="00E46C55">
              <w:rPr>
                <w:sz w:val="24"/>
                <w:szCs w:val="24"/>
              </w:rPr>
              <w:t xml:space="preserve">E(P)=0, если локальный акт ГРБС не утвержден </w:t>
            </w:r>
          </w:p>
        </w:tc>
        <w:tc>
          <w:tcPr>
            <w:tcW w:w="1125" w:type="pct"/>
          </w:tcPr>
          <w:p w:rsidR="00BA0025" w:rsidRPr="00E46C55" w:rsidDel="001463D1" w:rsidRDefault="00BA0025" w:rsidP="0050458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приложением №</w:t>
            </w:r>
            <w:r w:rsidR="0050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3 к </w:t>
            </w:r>
            <w:r w:rsidRPr="00FC0AB5">
              <w:rPr>
                <w:rFonts w:ascii="Times New Roman" w:hAnsi="Times New Roman" w:cs="Times New Roman"/>
                <w:sz w:val="24"/>
                <w:szCs w:val="24"/>
              </w:rPr>
              <w:t>Положению</w:t>
            </w:r>
            <w:r w:rsidR="00504582" w:rsidRPr="00FC0AB5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проведения мониторинга качества финансового менеджмента, осуществляемого главными распорядителями средств</w:t>
            </w:r>
            <w:r w:rsidR="00504582" w:rsidRPr="00FC0AB5">
              <w:rPr>
                <w:sz w:val="24"/>
                <w:szCs w:val="24"/>
              </w:rPr>
              <w:t xml:space="preserve"> </w:t>
            </w:r>
            <w:r w:rsidR="00504582" w:rsidRPr="00FC0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бюджета (далее – Положение)</w:t>
            </w:r>
            <w:r w:rsidRPr="00FC0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0025" w:rsidRPr="00E46C55" w:rsidTr="00504582">
        <w:tc>
          <w:tcPr>
            <w:tcW w:w="1275" w:type="pct"/>
          </w:tcPr>
          <w:p w:rsidR="00BA0025" w:rsidRPr="00E46C55" w:rsidRDefault="00504582" w:rsidP="0050458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  <w:r w:rsidR="00BA0025" w:rsidRPr="00E46C55">
              <w:rPr>
                <w:rFonts w:ascii="Times New Roman" w:hAnsi="Times New Roman" w:cs="Times New Roman"/>
                <w:sz w:val="24"/>
                <w:szCs w:val="24"/>
              </w:rPr>
              <w:t>Наличие локального акта ГРБС, регулирующего внутренние процедуры подготовки реестра расходных обязательств</w:t>
            </w:r>
          </w:p>
        </w:tc>
        <w:tc>
          <w:tcPr>
            <w:tcW w:w="1191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Наличие локального акта ГРБС, регулирующего внутренние процедуры подготовки реестра расходных обязательств</w:t>
            </w:r>
            <w:r w:rsidRPr="00E46C55" w:rsidDel="0066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)=1, ес</w:t>
            </w:r>
            <w:r w:rsidR="00504582">
              <w:rPr>
                <w:rFonts w:ascii="Times New Roman" w:hAnsi="Times New Roman" w:cs="Times New Roman"/>
                <w:sz w:val="24"/>
                <w:szCs w:val="24"/>
              </w:rPr>
              <w:t>ли локальный акт ГРБС утвержден;</w:t>
            </w:r>
          </w:p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)=0, если локальный акт ГРБС не утвержден</w:t>
            </w:r>
          </w:p>
        </w:tc>
        <w:tc>
          <w:tcPr>
            <w:tcW w:w="1125" w:type="pct"/>
          </w:tcPr>
          <w:p w:rsidR="00BA0025" w:rsidRPr="00E46C55" w:rsidRDefault="00BA0025" w:rsidP="0050458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</w:t>
            </w:r>
            <w:r w:rsidR="0050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3 к Положению.</w:t>
            </w:r>
          </w:p>
        </w:tc>
      </w:tr>
      <w:tr w:rsidR="00BA0025" w:rsidRPr="00E46C55" w:rsidTr="00504582">
        <w:tc>
          <w:tcPr>
            <w:tcW w:w="1275" w:type="pct"/>
          </w:tcPr>
          <w:p w:rsidR="00BA0025" w:rsidRPr="00E46C55" w:rsidRDefault="00BA0025" w:rsidP="0050458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50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.Доля суммы изменений в сводную бюджетную роспись города </w:t>
            </w:r>
            <w:r w:rsidR="00E71B79">
              <w:rPr>
                <w:rFonts w:ascii="Times New Roman" w:hAnsi="Times New Roman" w:cs="Times New Roman"/>
                <w:sz w:val="24"/>
                <w:szCs w:val="24"/>
              </w:rPr>
              <w:t>Волгодонска</w:t>
            </w:r>
          </w:p>
        </w:tc>
        <w:tc>
          <w:tcPr>
            <w:tcW w:w="1191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=100*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="0050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458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умма положительных изменений сводной бюджетной росписи расходов и лимитов бюджетных обязательств в пределах общего объема бюджетных ассигнований, предусмотренных ГРБС в отчетном периоде</w:t>
            </w:r>
            <w:r w:rsidRPr="00E46C55" w:rsidDel="00797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(учитываются положительные значения изменений по классификации раздел, подраздел, целевая статья, вид расходов, за исключением расходов, осуществляемых за счет средств Резервного фонда Администрации города </w:t>
            </w:r>
            <w:r w:rsidR="00E71B79">
              <w:rPr>
                <w:rFonts w:ascii="Times New Roman" w:hAnsi="Times New Roman" w:cs="Times New Roman"/>
                <w:sz w:val="24"/>
                <w:szCs w:val="24"/>
              </w:rPr>
              <w:t>Волгодонска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, перераспределения зарезервированных средств, уточнения бюджетной классификации</w:t>
            </w:r>
            <w:r w:rsidR="001008B0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изменениями действующего законодательства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, расходов осуществляемых за счет средств федерального, областного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и софинансирования местного бюджета), тыс.</w:t>
            </w:r>
            <w:r w:rsidR="0050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5045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0025" w:rsidRPr="00E46C55" w:rsidRDefault="00BA0025" w:rsidP="0050458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50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proofErr w:type="gramEnd"/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ГРБС согласно сводной бюджетной росписи города </w:t>
            </w:r>
            <w:r w:rsidR="00E71B79">
              <w:rPr>
                <w:rFonts w:ascii="Times New Roman" w:hAnsi="Times New Roman" w:cs="Times New Roman"/>
                <w:sz w:val="24"/>
                <w:szCs w:val="24"/>
              </w:rPr>
              <w:t>Волгодонска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внесенных в нее изменений по состоянию на конец отчетного периода, тыс.</w:t>
            </w:r>
            <w:r w:rsidR="0050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50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59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)=1, если 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504582">
              <w:rPr>
                <w:rFonts w:ascii="Times New Roman" w:hAnsi="Times New Roman" w:cs="Times New Roman"/>
                <w:sz w:val="24"/>
                <w:szCs w:val="24"/>
              </w:rPr>
              <w:t>≤15%;</w:t>
            </w:r>
          </w:p>
          <w:p w:rsidR="00BA0025" w:rsidRPr="00E46C55" w:rsidRDefault="00BA0025" w:rsidP="0050458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)=0, если 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&gt;15%</w:t>
            </w:r>
          </w:p>
        </w:tc>
        <w:tc>
          <w:tcPr>
            <w:tcW w:w="1125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Целевым ориентиром для ГРБС является значение показателя, равное 0%.</w:t>
            </w:r>
          </w:p>
        </w:tc>
      </w:tr>
      <w:tr w:rsidR="00BA0025" w:rsidRPr="00E46C55" w:rsidTr="00504582">
        <w:tc>
          <w:tcPr>
            <w:tcW w:w="1275" w:type="pct"/>
          </w:tcPr>
          <w:p w:rsidR="00BA0025" w:rsidRPr="00E46C55" w:rsidRDefault="00BA0025" w:rsidP="0050458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50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.Количество изменений в решение о бюджете,  подготовленны</w:t>
            </w:r>
            <w:r w:rsidR="005045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 по инициативе ГРБС</w:t>
            </w:r>
          </w:p>
        </w:tc>
        <w:tc>
          <w:tcPr>
            <w:tcW w:w="1191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0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0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количество изменений в  решение о бюджете.</w:t>
            </w:r>
          </w:p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E71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учитываются изменения, вызванные:</w:t>
            </w:r>
          </w:p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-поступлением, перераспределением федеральных, областных средств; </w:t>
            </w:r>
          </w:p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- распределением зарезервированных средств; </w:t>
            </w:r>
          </w:p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- изменением бюджетной классификации</w:t>
            </w:r>
          </w:p>
        </w:tc>
        <w:tc>
          <w:tcPr>
            <w:tcW w:w="450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шт</w:t>
            </w:r>
            <w:r w:rsidR="0050458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9" w:type="pct"/>
          </w:tcPr>
          <w:p w:rsidR="00BA0025" w:rsidRPr="00E46C55" w:rsidRDefault="00BA0025" w:rsidP="0005729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46C55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E46C55">
              <w:rPr>
                <w:snapToGrid w:val="0"/>
                <w:color w:val="000000"/>
                <w:sz w:val="24"/>
                <w:szCs w:val="24"/>
              </w:rPr>
              <w:t>(</w:t>
            </w:r>
            <w:r w:rsidRPr="00E46C55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E46C55">
              <w:rPr>
                <w:snapToGrid w:val="0"/>
                <w:color w:val="000000"/>
                <w:sz w:val="24"/>
                <w:szCs w:val="24"/>
              </w:rPr>
              <w:t>)</w:t>
            </w:r>
            <w:r w:rsidR="00504582">
              <w:rPr>
                <w:snapToGrid w:val="0"/>
                <w:color w:val="000000"/>
                <w:sz w:val="24"/>
                <w:szCs w:val="24"/>
              </w:rPr>
              <w:t>=</w:t>
            </w:r>
            <w:r w:rsidRPr="00E46C55">
              <w:rPr>
                <w:snapToGrid w:val="0"/>
                <w:color w:val="000000"/>
                <w:sz w:val="24"/>
                <w:szCs w:val="24"/>
              </w:rPr>
              <w:t>1, в случае если внесены 3 и менее поправок в решение о бюджете по инициативе главных р</w:t>
            </w:r>
            <w:r w:rsidR="00504582">
              <w:rPr>
                <w:snapToGrid w:val="0"/>
                <w:color w:val="000000"/>
                <w:sz w:val="24"/>
                <w:szCs w:val="24"/>
              </w:rPr>
              <w:t>аспорядителей бюджетных средств;</w:t>
            </w:r>
          </w:p>
          <w:p w:rsidR="00BA0025" w:rsidRPr="00E46C55" w:rsidRDefault="00BA0025" w:rsidP="00504582">
            <w:pPr>
              <w:jc w:val="both"/>
              <w:rPr>
                <w:sz w:val="24"/>
                <w:szCs w:val="24"/>
              </w:rPr>
            </w:pPr>
            <w:r w:rsidRPr="00E46C55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E46C55">
              <w:rPr>
                <w:snapToGrid w:val="0"/>
                <w:color w:val="000000"/>
                <w:sz w:val="24"/>
                <w:szCs w:val="24"/>
              </w:rPr>
              <w:t>(</w:t>
            </w:r>
            <w:r w:rsidRPr="00E46C55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E46C55">
              <w:rPr>
                <w:snapToGrid w:val="0"/>
                <w:color w:val="000000"/>
                <w:sz w:val="24"/>
                <w:szCs w:val="24"/>
              </w:rPr>
              <w:t>)</w:t>
            </w:r>
            <w:r w:rsidR="00504582">
              <w:rPr>
                <w:snapToGrid w:val="0"/>
                <w:color w:val="000000"/>
                <w:sz w:val="24"/>
                <w:szCs w:val="24"/>
              </w:rPr>
              <w:t>=</w:t>
            </w:r>
            <w:r w:rsidRPr="00E46C55">
              <w:rPr>
                <w:snapToGrid w:val="0"/>
                <w:color w:val="000000"/>
                <w:sz w:val="24"/>
                <w:szCs w:val="24"/>
              </w:rPr>
              <w:t>0, в случае если внесены более 3 поправок в решение о бюджете по инициативе главных распорядителей бюджетных средств</w:t>
            </w:r>
          </w:p>
        </w:tc>
        <w:tc>
          <w:tcPr>
            <w:tcW w:w="1125" w:type="pct"/>
          </w:tcPr>
          <w:p w:rsidR="00BA0025" w:rsidRPr="00E46C55" w:rsidRDefault="00BA0025" w:rsidP="00504582">
            <w:pPr>
              <w:jc w:val="both"/>
              <w:rPr>
                <w:sz w:val="24"/>
                <w:szCs w:val="24"/>
              </w:rPr>
            </w:pPr>
            <w:r w:rsidRPr="00E46C55">
              <w:rPr>
                <w:snapToGrid w:val="0"/>
                <w:color w:val="000000"/>
                <w:sz w:val="24"/>
                <w:szCs w:val="24"/>
              </w:rPr>
              <w:t xml:space="preserve">Показатель позволяет оценить частоту внесения изменений ГРБС в решение о бюджете, что определяет качество бюджетного планирования. </w:t>
            </w:r>
          </w:p>
        </w:tc>
      </w:tr>
      <w:tr w:rsidR="00BA0025" w:rsidRPr="00E46C55" w:rsidTr="00504582">
        <w:tc>
          <w:tcPr>
            <w:tcW w:w="1275" w:type="pct"/>
          </w:tcPr>
          <w:p w:rsidR="00BA0025" w:rsidRPr="00E46C55" w:rsidRDefault="00BA0025" w:rsidP="0050458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500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4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внесения изменений в муниципальные программы </w:t>
            </w:r>
            <w:r w:rsidR="00FC0AB5">
              <w:rPr>
                <w:rFonts w:ascii="Times New Roman" w:hAnsi="Times New Roman" w:cs="Times New Roman"/>
                <w:sz w:val="24"/>
                <w:szCs w:val="24"/>
              </w:rPr>
              <w:t>города Волгодонска</w:t>
            </w:r>
            <w:r w:rsidR="0050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в соответствии с  порядком принятия решения о разработке муниципальных программ, их формирования,</w:t>
            </w:r>
            <w:r w:rsidR="0050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реализации и оценки эффективности реализации</w:t>
            </w:r>
          </w:p>
        </w:tc>
        <w:tc>
          <w:tcPr>
            <w:tcW w:w="1191" w:type="pct"/>
          </w:tcPr>
          <w:p w:rsidR="00BA0025" w:rsidRPr="00E46C55" w:rsidRDefault="00BA0025" w:rsidP="0050458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отклонений от устано</w:t>
            </w:r>
            <w:r w:rsidR="00504582">
              <w:rPr>
                <w:rFonts w:ascii="Times New Roman" w:hAnsi="Times New Roman" w:cs="Times New Roman"/>
                <w:sz w:val="24"/>
                <w:szCs w:val="24"/>
              </w:rPr>
              <w:t>вленного срока в соответствии с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 порядком принятия решения о разработке муниципальных программ, их формирования,</w:t>
            </w:r>
            <w:r w:rsidR="0050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реализации и оценки эффективности реализации</w:t>
            </w:r>
          </w:p>
        </w:tc>
        <w:tc>
          <w:tcPr>
            <w:tcW w:w="450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04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pct"/>
          </w:tcPr>
          <w:p w:rsidR="00BA0025" w:rsidRPr="00E46C55" w:rsidRDefault="00BA0025" w:rsidP="0005729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46C55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E46C55">
              <w:rPr>
                <w:snapToGrid w:val="0"/>
                <w:color w:val="000000"/>
                <w:sz w:val="24"/>
                <w:szCs w:val="24"/>
              </w:rPr>
              <w:t>(</w:t>
            </w:r>
            <w:r w:rsidRPr="00E46C55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E46C55">
              <w:rPr>
                <w:snapToGrid w:val="0"/>
                <w:color w:val="000000"/>
                <w:sz w:val="24"/>
                <w:szCs w:val="24"/>
              </w:rPr>
              <w:t>)</w:t>
            </w:r>
            <w:r w:rsidR="00504582">
              <w:rPr>
                <w:snapToGrid w:val="0"/>
                <w:color w:val="000000"/>
                <w:sz w:val="24"/>
                <w:szCs w:val="24"/>
              </w:rPr>
              <w:t>=</w:t>
            </w:r>
            <w:r w:rsidRPr="00E46C55">
              <w:rPr>
                <w:snapToGrid w:val="0"/>
                <w:color w:val="000000"/>
                <w:sz w:val="24"/>
                <w:szCs w:val="24"/>
              </w:rPr>
              <w:t>1, в случае если нарушений не выявлено</w:t>
            </w:r>
            <w:r w:rsidR="00504582">
              <w:rPr>
                <w:snapToGrid w:val="0"/>
                <w:color w:val="000000"/>
                <w:sz w:val="24"/>
                <w:szCs w:val="24"/>
              </w:rPr>
              <w:t>;</w:t>
            </w:r>
          </w:p>
          <w:p w:rsidR="00BA0025" w:rsidRPr="00E46C55" w:rsidRDefault="00BA0025" w:rsidP="0005729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46C55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E46C55">
              <w:rPr>
                <w:snapToGrid w:val="0"/>
                <w:color w:val="000000"/>
                <w:sz w:val="24"/>
                <w:szCs w:val="24"/>
              </w:rPr>
              <w:t>(</w:t>
            </w:r>
            <w:r w:rsidRPr="00E46C55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="00504582">
              <w:rPr>
                <w:snapToGrid w:val="0"/>
                <w:color w:val="000000"/>
                <w:sz w:val="24"/>
                <w:szCs w:val="24"/>
              </w:rPr>
              <w:t>)=</w:t>
            </w:r>
            <w:r w:rsidRPr="00E46C55">
              <w:rPr>
                <w:snapToGrid w:val="0"/>
                <w:color w:val="000000"/>
                <w:sz w:val="24"/>
                <w:szCs w:val="24"/>
              </w:rPr>
              <w:t>0,8, в с</w:t>
            </w:r>
            <w:r w:rsidR="00504582">
              <w:rPr>
                <w:snapToGrid w:val="0"/>
                <w:color w:val="000000"/>
                <w:sz w:val="24"/>
                <w:szCs w:val="24"/>
              </w:rPr>
              <w:t>лучае если выявлено 1 нарушение;</w:t>
            </w:r>
          </w:p>
          <w:p w:rsidR="00BA0025" w:rsidRPr="00E46C55" w:rsidRDefault="00BA0025" w:rsidP="0050458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E46C5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(</w:t>
            </w:r>
            <w:r w:rsidRPr="00E46C5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="0050458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)=</w:t>
            </w:r>
            <w:r w:rsidRPr="00E46C5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0, в случае если выявлены более 1 нарушения</w:t>
            </w:r>
          </w:p>
        </w:tc>
        <w:tc>
          <w:tcPr>
            <w:tcW w:w="1125" w:type="pct"/>
          </w:tcPr>
          <w:p w:rsidR="00BA0025" w:rsidRPr="00E46C55" w:rsidRDefault="00BA0025" w:rsidP="00057299">
            <w:pPr>
              <w:jc w:val="both"/>
              <w:rPr>
                <w:sz w:val="24"/>
                <w:szCs w:val="24"/>
              </w:rPr>
            </w:pPr>
          </w:p>
        </w:tc>
      </w:tr>
      <w:tr w:rsidR="00BA0025" w:rsidRPr="00E46C55" w:rsidTr="00504582">
        <w:tc>
          <w:tcPr>
            <w:tcW w:w="1275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b/>
                <w:sz w:val="24"/>
                <w:szCs w:val="24"/>
              </w:rPr>
              <w:t>2.Исполнение бюджета в части расходов</w:t>
            </w:r>
          </w:p>
        </w:tc>
        <w:tc>
          <w:tcPr>
            <w:tcW w:w="1191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25" w:rsidRPr="00E46C55" w:rsidTr="00504582">
        <w:tc>
          <w:tcPr>
            <w:tcW w:w="1275" w:type="pct"/>
          </w:tcPr>
          <w:p w:rsidR="00BA0025" w:rsidRPr="00E46C55" w:rsidRDefault="00504582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BA0025"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Доля неисполненных на конец </w:t>
            </w:r>
            <w:r w:rsidR="00BA0025" w:rsidRPr="00E46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отчетного финансового года бюджетных ассигнований </w:t>
            </w:r>
          </w:p>
        </w:tc>
        <w:tc>
          <w:tcPr>
            <w:tcW w:w="1191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=100*(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</w:p>
          <w:p w:rsidR="00BA0025" w:rsidRPr="00E46C55" w:rsidRDefault="00BA0025" w:rsidP="00057299">
            <w:pPr>
              <w:ind w:left="34" w:right="-57"/>
              <w:jc w:val="both"/>
              <w:rPr>
                <w:sz w:val="24"/>
                <w:szCs w:val="24"/>
              </w:rPr>
            </w:pPr>
            <w:r w:rsidRPr="00E46C55">
              <w:rPr>
                <w:sz w:val="24"/>
                <w:szCs w:val="24"/>
                <w:lang w:val="en-US"/>
              </w:rPr>
              <w:lastRenderedPageBreak/>
              <w:t>b</w:t>
            </w:r>
            <w:r w:rsidR="00504582">
              <w:rPr>
                <w:sz w:val="24"/>
                <w:szCs w:val="24"/>
              </w:rPr>
              <w:t xml:space="preserve"> </w:t>
            </w:r>
            <w:r w:rsidRPr="00E46C55">
              <w:rPr>
                <w:sz w:val="24"/>
                <w:szCs w:val="24"/>
              </w:rPr>
              <w:t>-</w:t>
            </w:r>
            <w:r w:rsidR="00504582">
              <w:rPr>
                <w:sz w:val="24"/>
                <w:szCs w:val="24"/>
              </w:rPr>
              <w:t xml:space="preserve"> </w:t>
            </w:r>
            <w:proofErr w:type="gramStart"/>
            <w:r w:rsidRPr="00E46C55">
              <w:rPr>
                <w:sz w:val="24"/>
                <w:szCs w:val="24"/>
              </w:rPr>
              <w:t>объем</w:t>
            </w:r>
            <w:proofErr w:type="gramEnd"/>
            <w:r w:rsidRPr="00E46C55">
              <w:rPr>
                <w:sz w:val="24"/>
                <w:szCs w:val="24"/>
              </w:rPr>
              <w:t xml:space="preserve"> бюджетных ассигнований ГРБС согласно сводной бюджетной росписи города </w:t>
            </w:r>
            <w:r w:rsidR="00F04BFD">
              <w:rPr>
                <w:sz w:val="24"/>
                <w:szCs w:val="24"/>
              </w:rPr>
              <w:t>Волгодонска</w:t>
            </w:r>
            <w:r w:rsidRPr="00E46C55">
              <w:rPr>
                <w:sz w:val="24"/>
                <w:szCs w:val="24"/>
              </w:rPr>
              <w:t xml:space="preserve"> с учетом внесенных в нее изменений (без учета </w:t>
            </w:r>
            <w:r w:rsidR="000968C9">
              <w:rPr>
                <w:sz w:val="24"/>
                <w:szCs w:val="24"/>
              </w:rPr>
              <w:t>расход</w:t>
            </w:r>
            <w:r w:rsidR="0046566B">
              <w:rPr>
                <w:sz w:val="24"/>
                <w:szCs w:val="24"/>
              </w:rPr>
              <w:t>ов</w:t>
            </w:r>
            <w:r w:rsidR="000968C9">
              <w:rPr>
                <w:sz w:val="24"/>
                <w:szCs w:val="24"/>
              </w:rPr>
              <w:t xml:space="preserve"> за счет средств резервного</w:t>
            </w:r>
            <w:r w:rsidR="000968C9" w:rsidRPr="00890F7B">
              <w:rPr>
                <w:sz w:val="24"/>
                <w:szCs w:val="24"/>
              </w:rPr>
              <w:t xml:space="preserve"> фонда Администрации города Волгодонска</w:t>
            </w:r>
            <w:r w:rsidR="000968C9">
              <w:rPr>
                <w:sz w:val="24"/>
                <w:szCs w:val="24"/>
              </w:rPr>
              <w:t xml:space="preserve"> и иным образом зарезервированны</w:t>
            </w:r>
            <w:r w:rsidR="0046566B">
              <w:rPr>
                <w:sz w:val="24"/>
                <w:szCs w:val="24"/>
              </w:rPr>
              <w:t>х</w:t>
            </w:r>
            <w:r w:rsidR="000968C9">
              <w:rPr>
                <w:sz w:val="24"/>
                <w:szCs w:val="24"/>
              </w:rPr>
              <w:t xml:space="preserve"> средств</w:t>
            </w:r>
            <w:r w:rsidRPr="00E46C55">
              <w:rPr>
                <w:sz w:val="24"/>
                <w:szCs w:val="24"/>
              </w:rPr>
              <w:t>), тыс.</w:t>
            </w:r>
            <w:r w:rsidR="00504582">
              <w:rPr>
                <w:sz w:val="24"/>
                <w:szCs w:val="24"/>
              </w:rPr>
              <w:t xml:space="preserve"> </w:t>
            </w:r>
            <w:r w:rsidRPr="00E46C55">
              <w:rPr>
                <w:sz w:val="24"/>
                <w:szCs w:val="24"/>
              </w:rPr>
              <w:t>руб.</w:t>
            </w:r>
            <w:r w:rsidR="00504582">
              <w:rPr>
                <w:sz w:val="24"/>
                <w:szCs w:val="24"/>
              </w:rPr>
              <w:t>;</w:t>
            </w:r>
          </w:p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0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кассовое</w:t>
            </w:r>
            <w:proofErr w:type="gramEnd"/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расходов ГРБС в отчетном периоде, тыс.</w:t>
            </w:r>
            <w:r w:rsidR="0050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50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%</w:t>
            </w:r>
          </w:p>
        </w:tc>
        <w:tc>
          <w:tcPr>
            <w:tcW w:w="959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)=1, если 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351D33">
              <w:rPr>
                <w:rFonts w:ascii="Times New Roman" w:hAnsi="Times New Roman" w:cs="Times New Roman"/>
                <w:sz w:val="24"/>
                <w:szCs w:val="24"/>
              </w:rPr>
              <w:t>≤5%;</w:t>
            </w:r>
          </w:p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)=0, если 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&gt;5%</w:t>
            </w:r>
          </w:p>
        </w:tc>
        <w:tc>
          <w:tcPr>
            <w:tcW w:w="1125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Целевым ориентиром для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ГРБС является значение показателя, равное 0%.</w:t>
            </w:r>
          </w:p>
        </w:tc>
      </w:tr>
      <w:tr w:rsidR="00BA0025" w:rsidRPr="00E46C55" w:rsidTr="00504582">
        <w:tc>
          <w:tcPr>
            <w:tcW w:w="1275" w:type="pct"/>
          </w:tcPr>
          <w:p w:rsidR="00BA0025" w:rsidRPr="00E46C55" w:rsidRDefault="00351D33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  <w:r w:rsidR="00BA0025" w:rsidRPr="00E46C55">
              <w:rPr>
                <w:rFonts w:ascii="Times New Roman" w:hAnsi="Times New Roman" w:cs="Times New Roman"/>
                <w:sz w:val="24"/>
                <w:szCs w:val="24"/>
              </w:rPr>
              <w:t>Равномерность расходов (без учета целевых межбюджетных трансфертов областного бюджета)</w:t>
            </w:r>
          </w:p>
        </w:tc>
        <w:tc>
          <w:tcPr>
            <w:tcW w:w="1191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351D33">
              <w:rPr>
                <w:rFonts w:ascii="Times New Roman" w:hAnsi="Times New Roman" w:cs="Times New Roman"/>
                <w:sz w:val="24"/>
                <w:szCs w:val="24"/>
              </w:rPr>
              <w:t>ср)*100/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ср, где</w:t>
            </w:r>
          </w:p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351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1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proofErr w:type="gramEnd"/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отчетного периода, тыс.</w:t>
            </w:r>
            <w:r w:rsidR="00351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351D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ср - средний объем кассовых расходов за 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отчетного периода, тыс.</w:t>
            </w:r>
            <w:r w:rsidR="00351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50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9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)=1, если 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351D33">
              <w:rPr>
                <w:rFonts w:ascii="Times New Roman" w:hAnsi="Times New Roman" w:cs="Times New Roman"/>
                <w:sz w:val="24"/>
                <w:szCs w:val="24"/>
              </w:rPr>
              <w:t>≤50%;</w:t>
            </w:r>
          </w:p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)=1-(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-50)/50, если 50%&lt;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351D33">
              <w:rPr>
                <w:rFonts w:ascii="Times New Roman" w:hAnsi="Times New Roman" w:cs="Times New Roman"/>
                <w:sz w:val="24"/>
                <w:szCs w:val="24"/>
              </w:rPr>
              <w:t>≤100%;</w:t>
            </w:r>
          </w:p>
          <w:p w:rsidR="00BA0025" w:rsidRPr="00351D33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)=0, если 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51D33">
              <w:rPr>
                <w:rFonts w:ascii="Times New Roman" w:hAnsi="Times New Roman" w:cs="Times New Roman"/>
                <w:sz w:val="24"/>
                <w:szCs w:val="24"/>
              </w:rPr>
              <w:t>&gt;100%</w:t>
            </w:r>
          </w:p>
        </w:tc>
        <w:tc>
          <w:tcPr>
            <w:tcW w:w="1125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Целевым ориентиром для ГРБС является значение показателя, при котором кассовые расходы в </w:t>
            </w:r>
            <w:r w:rsidR="00351D33"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351D33"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квартале достигают менее трети годовых расходов.</w:t>
            </w:r>
          </w:p>
        </w:tc>
      </w:tr>
      <w:tr w:rsidR="00BA0025" w:rsidRPr="00E46C55" w:rsidTr="00504582">
        <w:tc>
          <w:tcPr>
            <w:tcW w:w="1275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2.3.Эффективность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1191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=100*К/Е, где</w:t>
            </w:r>
          </w:p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51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1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объем кредиторской задолженности с поставщиками и подрядчиками по состоянию на 1 января года, следующего за </w:t>
            </w:r>
            <w:proofErr w:type="gramStart"/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, тыс.</w:t>
            </w:r>
            <w:r w:rsidR="00351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351D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0025" w:rsidRPr="00E46C55" w:rsidRDefault="00BA0025" w:rsidP="00351D33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351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1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кассовое</w:t>
            </w:r>
            <w:proofErr w:type="gramEnd"/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расходов ГРБС в отчетном финансовом году, тыс.</w:t>
            </w:r>
            <w:r w:rsidR="00351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50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9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)=1, если 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351D33">
              <w:rPr>
                <w:rFonts w:ascii="Times New Roman" w:hAnsi="Times New Roman" w:cs="Times New Roman"/>
                <w:sz w:val="24"/>
                <w:szCs w:val="24"/>
              </w:rPr>
              <w:t>≤1,5%;</w:t>
            </w:r>
          </w:p>
          <w:p w:rsidR="00BA0025" w:rsidRPr="00E46C55" w:rsidRDefault="00BA0025" w:rsidP="00351D33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)=0, если 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&gt;1,5%</w:t>
            </w:r>
          </w:p>
        </w:tc>
        <w:tc>
          <w:tcPr>
            <w:tcW w:w="1125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Негативным считается факт накопления значительного объема кредиторской задолженности по расчетам с поставщиками и подрядчиками по состоянию на 1 января года, следующего </w:t>
            </w:r>
            <w:proofErr w:type="gramStart"/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отчетным, по отношению к кассовому исполнению расходов ГРБС в отчетном финансовом году.</w:t>
            </w:r>
          </w:p>
        </w:tc>
      </w:tr>
      <w:tr w:rsidR="00BA0025" w:rsidRPr="00E46C55" w:rsidTr="00504582">
        <w:tc>
          <w:tcPr>
            <w:tcW w:w="1275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9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Порядка составления,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</w:t>
            </w:r>
            <w:r w:rsidR="00351D33">
              <w:rPr>
                <w:rFonts w:ascii="Times New Roman" w:hAnsi="Times New Roman" w:cs="Times New Roman"/>
                <w:sz w:val="24"/>
                <w:szCs w:val="24"/>
              </w:rPr>
              <w:t xml:space="preserve">дения и ведения бюджетных смет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участников бюджетного процесса</w:t>
            </w:r>
          </w:p>
        </w:tc>
        <w:tc>
          <w:tcPr>
            <w:tcW w:w="1191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локального акта ГРБС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утверждению Порядка составления, утверждения и ведения бюджетных смет  участников бюджетного процесса</w:t>
            </w:r>
            <w:r w:rsidRPr="00E46C55" w:rsidDel="00D0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759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законодательством</w:t>
            </w:r>
          </w:p>
        </w:tc>
        <w:tc>
          <w:tcPr>
            <w:tcW w:w="450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)=1, ес</w:t>
            </w:r>
            <w:r w:rsidR="00351D33">
              <w:rPr>
                <w:rFonts w:ascii="Times New Roman" w:hAnsi="Times New Roman" w:cs="Times New Roman"/>
                <w:sz w:val="24"/>
                <w:szCs w:val="24"/>
              </w:rPr>
              <w:t xml:space="preserve">ли локальный </w:t>
            </w:r>
            <w:r w:rsidR="00351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ГРБС утвержден;</w:t>
            </w:r>
          </w:p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)=0, если локальный акт ГРБС не утвержден</w:t>
            </w:r>
          </w:p>
        </w:tc>
        <w:tc>
          <w:tcPr>
            <w:tcW w:w="1125" w:type="pct"/>
          </w:tcPr>
          <w:p w:rsidR="00BA0025" w:rsidRPr="00E46C55" w:rsidRDefault="00BA0025" w:rsidP="00351D33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приложением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351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3 к Положению.</w:t>
            </w:r>
          </w:p>
        </w:tc>
      </w:tr>
      <w:tr w:rsidR="00BA0025" w:rsidRPr="00E46C55" w:rsidTr="00504582">
        <w:trPr>
          <w:trHeight w:val="2132"/>
        </w:trPr>
        <w:tc>
          <w:tcPr>
            <w:tcW w:w="1275" w:type="pct"/>
            <w:shd w:val="clear" w:color="auto" w:fill="auto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795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1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Наличие Порядка составления и утверждения планов финансово-хозяйственной деятельности бюджетных и автономных учреждений</w:t>
            </w:r>
          </w:p>
        </w:tc>
        <w:tc>
          <w:tcPr>
            <w:tcW w:w="1191" w:type="pct"/>
            <w:shd w:val="clear" w:color="auto" w:fill="auto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локального акта ГРБС, по утверждению Порядка составления и утверждения планов финансово-хозяйственной деятельности бюджетных и автономных учреждений </w:t>
            </w:r>
            <w:r w:rsidR="00DB7759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законодательством</w:t>
            </w:r>
          </w:p>
        </w:tc>
        <w:tc>
          <w:tcPr>
            <w:tcW w:w="450" w:type="pct"/>
            <w:shd w:val="clear" w:color="auto" w:fill="auto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)=1, ес</w:t>
            </w:r>
            <w:r w:rsidR="00351D33">
              <w:rPr>
                <w:rFonts w:ascii="Times New Roman" w:hAnsi="Times New Roman" w:cs="Times New Roman"/>
                <w:sz w:val="24"/>
                <w:szCs w:val="24"/>
              </w:rPr>
              <w:t>ли локальный акт ГРБС утвержден;</w:t>
            </w:r>
          </w:p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)=0, если локальный акт ГРБС не утвержден</w:t>
            </w:r>
          </w:p>
        </w:tc>
        <w:tc>
          <w:tcPr>
            <w:tcW w:w="1125" w:type="pct"/>
            <w:shd w:val="clear" w:color="auto" w:fill="auto"/>
          </w:tcPr>
          <w:p w:rsidR="00BA0025" w:rsidRPr="00E46C55" w:rsidRDefault="00BA0025" w:rsidP="00351D33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</w:t>
            </w:r>
            <w:r w:rsidR="00351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3 к Положению.</w:t>
            </w:r>
          </w:p>
        </w:tc>
      </w:tr>
      <w:tr w:rsidR="00BA0025" w:rsidRPr="00E46C55" w:rsidTr="00504582">
        <w:tc>
          <w:tcPr>
            <w:tcW w:w="1275" w:type="pct"/>
            <w:shd w:val="clear" w:color="auto" w:fill="auto"/>
          </w:tcPr>
          <w:p w:rsidR="00BA0025" w:rsidRPr="00FC0AB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A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956ED" w:rsidRPr="00FC0A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1D33" w:rsidRPr="00FC0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0AB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="00351D33" w:rsidRPr="00FC0A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FC0AB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</w:t>
            </w:r>
            <w:r w:rsidR="00351D33" w:rsidRPr="00FC0AB5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ГРБС, </w:t>
            </w:r>
            <w:r w:rsidRPr="00FC0AB5">
              <w:rPr>
                <w:rFonts w:ascii="Times New Roman" w:hAnsi="Times New Roman" w:cs="Times New Roman"/>
                <w:sz w:val="24"/>
                <w:szCs w:val="24"/>
              </w:rPr>
              <w:t>выполнивших муниципальное задание на 100%</w:t>
            </w:r>
          </w:p>
        </w:tc>
        <w:tc>
          <w:tcPr>
            <w:tcW w:w="1191" w:type="pct"/>
            <w:shd w:val="clear" w:color="auto" w:fill="auto"/>
          </w:tcPr>
          <w:p w:rsidR="00BA0025" w:rsidRPr="00FC0AB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C0AB5">
              <w:rPr>
                <w:rFonts w:ascii="Times New Roman" w:hAnsi="Times New Roman" w:cs="Times New Roman"/>
                <w:sz w:val="24"/>
                <w:szCs w:val="24"/>
              </w:rPr>
              <w:t>=100*</w:t>
            </w:r>
            <w:r w:rsidRPr="00FC0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r w:rsidRPr="00FC0A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C0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C0AB5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BA0025" w:rsidRPr="00FC0AB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r w:rsidRPr="00FC0AB5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</w:t>
            </w:r>
            <w:r w:rsidR="00351D33" w:rsidRPr="00FC0AB5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учреждений, подведомственных ГРБС,</w:t>
            </w:r>
            <w:r w:rsidRPr="00FC0AB5">
              <w:rPr>
                <w:rFonts w:ascii="Times New Roman" w:hAnsi="Times New Roman" w:cs="Times New Roman"/>
                <w:sz w:val="24"/>
                <w:szCs w:val="24"/>
              </w:rPr>
              <w:t xml:space="preserve"> выполнивших муниципальное задание на 100% в отчетном финансовом году;</w:t>
            </w:r>
          </w:p>
          <w:p w:rsidR="00BA0025" w:rsidRPr="00FC0AB5" w:rsidRDefault="00BA0025" w:rsidP="00351D33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C0AB5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</w:t>
            </w:r>
            <w:r w:rsidR="00351D33" w:rsidRPr="00FC0AB5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учреждений, подведомственных ГРБС,</w:t>
            </w:r>
            <w:r w:rsidRPr="00FC0AB5">
              <w:rPr>
                <w:rFonts w:ascii="Times New Roman" w:hAnsi="Times New Roman" w:cs="Times New Roman"/>
                <w:sz w:val="24"/>
                <w:szCs w:val="24"/>
              </w:rPr>
              <w:t xml:space="preserve"> которым установлены муниципальные задания в отчетном финансовом году</w:t>
            </w:r>
            <w:r w:rsidRPr="00FC0AB5" w:rsidDel="008F3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9" w:type="pct"/>
            <w:shd w:val="clear" w:color="auto" w:fill="auto"/>
          </w:tcPr>
          <w:p w:rsidR="00BA0025" w:rsidRPr="00E46C55" w:rsidRDefault="00BA0025" w:rsidP="00351D33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Для ГРБС, которые устанавливают </w:t>
            </w:r>
            <w:r w:rsidRPr="00E46C5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муниципальные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подведомственных </w:t>
            </w:r>
            <w:r w:rsidR="00351D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учреждений:</w:t>
            </w:r>
          </w:p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351D33">
              <w:rPr>
                <w:rFonts w:ascii="Times New Roman" w:hAnsi="Times New Roman" w:cs="Times New Roman"/>
                <w:sz w:val="24"/>
                <w:szCs w:val="24"/>
              </w:rPr>
              <w:t>)=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1, если 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351D33">
              <w:rPr>
                <w:rFonts w:ascii="Times New Roman" w:hAnsi="Times New Roman" w:cs="Times New Roman"/>
                <w:sz w:val="24"/>
                <w:szCs w:val="24"/>
              </w:rPr>
              <w:t>=100%;</w:t>
            </w:r>
          </w:p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)=0, если P&lt;100%</w:t>
            </w:r>
          </w:p>
        </w:tc>
        <w:tc>
          <w:tcPr>
            <w:tcW w:w="1125" w:type="pct"/>
            <w:shd w:val="clear" w:color="auto" w:fill="auto"/>
          </w:tcPr>
          <w:p w:rsidR="00BA0025" w:rsidRPr="00E46C55" w:rsidRDefault="00BA0025" w:rsidP="00351D33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</w:t>
            </w:r>
            <w:r w:rsidR="00351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2 к Положению.</w:t>
            </w:r>
          </w:p>
        </w:tc>
      </w:tr>
      <w:tr w:rsidR="00BA0025" w:rsidRPr="00E46C55" w:rsidTr="00504582">
        <w:tc>
          <w:tcPr>
            <w:tcW w:w="1275" w:type="pct"/>
          </w:tcPr>
          <w:p w:rsidR="00BA0025" w:rsidRPr="00E46C55" w:rsidRDefault="00351D33" w:rsidP="0005729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BA0025" w:rsidRPr="00E46C55">
              <w:rPr>
                <w:rFonts w:ascii="Times New Roman" w:hAnsi="Times New Roman" w:cs="Times New Roman"/>
                <w:b/>
                <w:sz w:val="24"/>
                <w:szCs w:val="24"/>
              </w:rPr>
              <w:t>Учет и отчетность</w:t>
            </w:r>
          </w:p>
        </w:tc>
        <w:tc>
          <w:tcPr>
            <w:tcW w:w="1191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25" w:rsidRPr="00E46C55" w:rsidTr="00504582">
        <w:tc>
          <w:tcPr>
            <w:tcW w:w="1275" w:type="pct"/>
          </w:tcPr>
          <w:p w:rsidR="00BA0025" w:rsidRPr="00FC0AB5" w:rsidDel="00967311" w:rsidRDefault="00340D6F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AB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BA0025" w:rsidRPr="00FC0AB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предоставления ГРБС бюджетной отчетности и бухгалтерской </w:t>
            </w:r>
            <w:r w:rsidR="00BA0025" w:rsidRPr="00FC0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 муниципальных автономных и бюджетных учреждений</w:t>
            </w:r>
          </w:p>
        </w:tc>
        <w:tc>
          <w:tcPr>
            <w:tcW w:w="1191" w:type="pct"/>
          </w:tcPr>
          <w:p w:rsidR="00BA0025" w:rsidRPr="00FC0AB5" w:rsidDel="00967311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Отчетность представлена в сроки, установленные приказом </w:t>
            </w:r>
            <w:r w:rsidR="00F04BFD" w:rsidRPr="00FC0AB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управления города </w:t>
            </w:r>
            <w:r w:rsidR="00F04BFD" w:rsidRPr="00FC0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</w:t>
            </w:r>
          </w:p>
        </w:tc>
        <w:tc>
          <w:tcPr>
            <w:tcW w:w="450" w:type="pct"/>
          </w:tcPr>
          <w:p w:rsidR="00BA0025" w:rsidRPr="00FC0AB5" w:rsidRDefault="00BA0025" w:rsidP="0005729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дни</w:t>
            </w:r>
          </w:p>
        </w:tc>
        <w:tc>
          <w:tcPr>
            <w:tcW w:w="959" w:type="pct"/>
          </w:tcPr>
          <w:p w:rsidR="00BA0025" w:rsidRPr="00FC0AB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AB5">
              <w:rPr>
                <w:rFonts w:ascii="Times New Roman" w:hAnsi="Times New Roman" w:cs="Times New Roman"/>
                <w:sz w:val="24"/>
                <w:szCs w:val="24"/>
              </w:rPr>
              <w:t xml:space="preserve">E(P)=1, </w:t>
            </w:r>
            <w:r w:rsidR="00340D6F" w:rsidRPr="00FC0AB5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FC0AB5">
              <w:rPr>
                <w:rFonts w:ascii="Times New Roman" w:hAnsi="Times New Roman" w:cs="Times New Roman"/>
                <w:sz w:val="24"/>
                <w:szCs w:val="24"/>
              </w:rPr>
              <w:t>сроки соблюдены;</w:t>
            </w:r>
          </w:p>
          <w:p w:rsidR="00BA0025" w:rsidRPr="00FC0AB5" w:rsidDel="00967311" w:rsidRDefault="00BA0025" w:rsidP="00340D6F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AB5">
              <w:rPr>
                <w:rFonts w:ascii="Times New Roman" w:hAnsi="Times New Roman" w:cs="Times New Roman"/>
                <w:sz w:val="24"/>
                <w:szCs w:val="24"/>
              </w:rPr>
              <w:t xml:space="preserve">E(P)=0, </w:t>
            </w:r>
            <w:r w:rsidR="00340D6F" w:rsidRPr="00FC0AB5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FC0AB5">
              <w:rPr>
                <w:rFonts w:ascii="Times New Roman" w:hAnsi="Times New Roman" w:cs="Times New Roman"/>
                <w:sz w:val="24"/>
                <w:szCs w:val="24"/>
              </w:rPr>
              <w:t xml:space="preserve">сроки не </w:t>
            </w:r>
            <w:r w:rsidR="00F04BFD" w:rsidRPr="00FC0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соблюдены</w:t>
            </w:r>
          </w:p>
        </w:tc>
        <w:tc>
          <w:tcPr>
            <w:tcW w:w="1125" w:type="pct"/>
          </w:tcPr>
          <w:p w:rsidR="00BA0025" w:rsidRPr="00FC0AB5" w:rsidDel="00967311" w:rsidRDefault="00BA0025" w:rsidP="0005729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C0AB5">
              <w:rPr>
                <w:snapToGrid w:val="0"/>
                <w:color w:val="000000"/>
                <w:sz w:val="24"/>
                <w:szCs w:val="24"/>
              </w:rPr>
              <w:lastRenderedPageBreak/>
              <w:t xml:space="preserve">Негативно расценивается нарушение сроков предоставления бюджетной </w:t>
            </w:r>
            <w:r w:rsidRPr="00FC0AB5">
              <w:rPr>
                <w:snapToGrid w:val="0"/>
                <w:color w:val="000000"/>
                <w:sz w:val="24"/>
                <w:szCs w:val="24"/>
              </w:rPr>
              <w:lastRenderedPageBreak/>
              <w:t>отчетности и бухгалтерской отчетности муниципальных автономных и бюджетных учреждений.</w:t>
            </w:r>
          </w:p>
        </w:tc>
      </w:tr>
      <w:tr w:rsidR="00BA0025" w:rsidRPr="00E46C55" w:rsidTr="00504582">
        <w:tc>
          <w:tcPr>
            <w:tcW w:w="1275" w:type="pct"/>
          </w:tcPr>
          <w:p w:rsidR="00BA0025" w:rsidRPr="00FC0AB5" w:rsidDel="009148B9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A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3.2.Качество формирования ГРБС бюджетной отчетности и бухгалтерской отчетности </w:t>
            </w:r>
            <w:r w:rsidRPr="00FC0A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муниципальных автономных и бюджетных учреждений</w:t>
            </w:r>
          </w:p>
        </w:tc>
        <w:tc>
          <w:tcPr>
            <w:tcW w:w="1191" w:type="pct"/>
          </w:tcPr>
          <w:p w:rsidR="00BA0025" w:rsidRPr="00FC0AB5" w:rsidDel="009148B9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AB5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  <w:r w:rsidR="00340D6F" w:rsidRPr="00FC0A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0AB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представленная в </w:t>
            </w:r>
            <w:r w:rsidR="00F04BFD" w:rsidRPr="00FC0AB5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города Волгодонска</w:t>
            </w:r>
            <w:r w:rsidR="00340D6F" w:rsidRPr="00FC0A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4BFD" w:rsidRPr="00FC0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AB5">
              <w:rPr>
                <w:rFonts w:ascii="Times New Roman" w:hAnsi="Times New Roman" w:cs="Times New Roman"/>
                <w:sz w:val="24"/>
                <w:szCs w:val="24"/>
              </w:rPr>
              <w:t>не требует исправлений по итогам рассмотрения</w:t>
            </w:r>
          </w:p>
        </w:tc>
        <w:tc>
          <w:tcPr>
            <w:tcW w:w="450" w:type="pct"/>
          </w:tcPr>
          <w:p w:rsidR="00BA0025" w:rsidRPr="00FC0AB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BA0025" w:rsidRPr="00FC0AB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AB5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C0AB5">
              <w:rPr>
                <w:rFonts w:ascii="Times New Roman" w:hAnsi="Times New Roman" w:cs="Times New Roman"/>
                <w:sz w:val="24"/>
                <w:szCs w:val="24"/>
              </w:rPr>
              <w:t>Р)=1, если представленн</w:t>
            </w:r>
            <w:r w:rsidR="00340D6F" w:rsidRPr="00FC0AB5">
              <w:rPr>
                <w:rFonts w:ascii="Times New Roman" w:hAnsi="Times New Roman" w:cs="Times New Roman"/>
                <w:sz w:val="24"/>
                <w:szCs w:val="24"/>
              </w:rPr>
              <w:t>ая отчетность не требует исправлений;</w:t>
            </w:r>
          </w:p>
          <w:p w:rsidR="00BA0025" w:rsidRPr="00FC0AB5" w:rsidDel="009148B9" w:rsidRDefault="00BA0025" w:rsidP="00340D6F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AB5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C0AB5">
              <w:rPr>
                <w:rFonts w:ascii="Times New Roman" w:hAnsi="Times New Roman" w:cs="Times New Roman"/>
                <w:sz w:val="24"/>
                <w:szCs w:val="24"/>
              </w:rPr>
              <w:t xml:space="preserve">Р)=0, если </w:t>
            </w:r>
            <w:r w:rsidR="00340D6F" w:rsidRPr="00FC0AB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представленная отчетность </w:t>
            </w:r>
            <w:r w:rsidRPr="00FC0AB5">
              <w:rPr>
                <w:rFonts w:ascii="Times New Roman" w:hAnsi="Times New Roman" w:cs="Times New Roman"/>
                <w:sz w:val="24"/>
                <w:szCs w:val="24"/>
              </w:rPr>
              <w:t xml:space="preserve">требует исправлений, </w:t>
            </w:r>
            <w:r w:rsidR="00340D6F" w:rsidRPr="00FC0AB5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 w:rsidRPr="00FC0AB5"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полном объеме</w:t>
            </w:r>
          </w:p>
        </w:tc>
        <w:tc>
          <w:tcPr>
            <w:tcW w:w="1125" w:type="pct"/>
          </w:tcPr>
          <w:p w:rsidR="00BA0025" w:rsidRPr="00FC0AB5" w:rsidRDefault="00BA0025" w:rsidP="00057299">
            <w:pPr>
              <w:jc w:val="both"/>
              <w:rPr>
                <w:sz w:val="24"/>
                <w:szCs w:val="24"/>
              </w:rPr>
            </w:pPr>
            <w:r w:rsidRPr="00FC0AB5">
              <w:rPr>
                <w:snapToGrid w:val="0"/>
                <w:color w:val="000000"/>
                <w:sz w:val="24"/>
                <w:szCs w:val="24"/>
              </w:rPr>
              <w:t>Негативно расценивается факт постоянного нарушения и некачественной подготовки ГРБС бюджетной отчетности и бухгалтерской отчетности муниципальных автономных и бюджетных учреждений.</w:t>
            </w:r>
          </w:p>
        </w:tc>
      </w:tr>
      <w:tr w:rsidR="00BA0025" w:rsidRPr="00E46C55" w:rsidTr="00504582">
        <w:tc>
          <w:tcPr>
            <w:tcW w:w="1275" w:type="pct"/>
          </w:tcPr>
          <w:p w:rsidR="00BA0025" w:rsidRPr="00E46C55" w:rsidRDefault="00340D6F" w:rsidP="0005729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BA0025" w:rsidRPr="00E46C5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аудит</w:t>
            </w:r>
          </w:p>
        </w:tc>
        <w:tc>
          <w:tcPr>
            <w:tcW w:w="1191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25" w:rsidRPr="00E46C55" w:rsidTr="00504582">
        <w:tc>
          <w:tcPr>
            <w:tcW w:w="1275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4.1.Осуществление мероприятий внутреннего муниципального финансового контроля </w:t>
            </w:r>
          </w:p>
        </w:tc>
        <w:tc>
          <w:tcPr>
            <w:tcW w:w="1191" w:type="pct"/>
          </w:tcPr>
          <w:p w:rsidR="00BA0025" w:rsidRPr="00E46C55" w:rsidRDefault="00BA0025" w:rsidP="007933C4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Наличие в годовой отчетности за отчетный финансовый год заполненной таблицы №</w:t>
            </w:r>
            <w:r w:rsidR="00793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5 «Сведения о результатах мероприятий внутреннего государственного (муниципального) контроля» по форме, утвержденной Инструкцией о составлении и представлении годовой, квартальной и месячной отчетности об исполнении бюджетов бюджетной системы </w:t>
            </w:r>
            <w:r w:rsidR="007933C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50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BA0025" w:rsidRPr="00FC0AB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C0A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0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C0AB5">
              <w:rPr>
                <w:rFonts w:ascii="Times New Roman" w:hAnsi="Times New Roman" w:cs="Times New Roman"/>
                <w:sz w:val="24"/>
                <w:szCs w:val="24"/>
              </w:rPr>
              <w:t>)=1, если таблица</w:t>
            </w:r>
            <w:r w:rsidR="007933C4" w:rsidRPr="00FC0AB5">
              <w:rPr>
                <w:rFonts w:ascii="Times New Roman" w:hAnsi="Times New Roman" w:cs="Times New Roman"/>
                <w:sz w:val="24"/>
                <w:szCs w:val="24"/>
              </w:rPr>
              <w:t xml:space="preserve"> № 5</w:t>
            </w:r>
            <w:r w:rsidRPr="00FC0AB5">
              <w:rPr>
                <w:rFonts w:ascii="Times New Roman" w:hAnsi="Times New Roman" w:cs="Times New Roman"/>
                <w:sz w:val="24"/>
                <w:szCs w:val="24"/>
              </w:rPr>
              <w:t xml:space="preserve"> «Сведения о результатах мероприятий внутреннего государственного (муниципального) контроля» представлена и нарушения отсутствуют</w:t>
            </w:r>
            <w:r w:rsidR="007933C4" w:rsidRPr="00FC0A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BFD" w:rsidRPr="00FC0AB5" w:rsidRDefault="00BA0025" w:rsidP="007933C4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C0A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0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C0AB5">
              <w:rPr>
                <w:rFonts w:ascii="Times New Roman" w:hAnsi="Times New Roman" w:cs="Times New Roman"/>
                <w:sz w:val="24"/>
                <w:szCs w:val="24"/>
              </w:rPr>
              <w:t>)=0, если таблица</w:t>
            </w:r>
            <w:r w:rsidR="007933C4" w:rsidRPr="00FC0AB5">
              <w:rPr>
                <w:rFonts w:ascii="Times New Roman" w:hAnsi="Times New Roman" w:cs="Times New Roman"/>
                <w:sz w:val="24"/>
                <w:szCs w:val="24"/>
              </w:rPr>
              <w:t xml:space="preserve"> № 5</w:t>
            </w:r>
            <w:r w:rsidRPr="00FC0AB5">
              <w:rPr>
                <w:rFonts w:ascii="Times New Roman" w:hAnsi="Times New Roman" w:cs="Times New Roman"/>
                <w:sz w:val="24"/>
                <w:szCs w:val="24"/>
              </w:rPr>
              <w:t xml:space="preserve"> «Сведения о результатах мероприятий внутреннего государственного (муниципального) контроля» </w:t>
            </w:r>
            <w:r w:rsidR="007933C4" w:rsidRPr="00FC0AB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</w:t>
            </w:r>
            <w:r w:rsidRPr="00FC0AB5">
              <w:rPr>
                <w:rFonts w:ascii="Times New Roman" w:hAnsi="Times New Roman" w:cs="Times New Roman"/>
                <w:sz w:val="24"/>
                <w:szCs w:val="24"/>
              </w:rPr>
              <w:t>с указанием нарушений по итогам контроля</w:t>
            </w:r>
          </w:p>
        </w:tc>
        <w:tc>
          <w:tcPr>
            <w:tcW w:w="1125" w:type="pct"/>
          </w:tcPr>
          <w:p w:rsidR="00BA0025" w:rsidRPr="00FC0AB5" w:rsidRDefault="00BA0025" w:rsidP="006C3D1E">
            <w:pPr>
              <w:pStyle w:val="ad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C0AB5">
              <w:rPr>
                <w:rFonts w:ascii="Times New Roman" w:hAnsi="Times New Roman" w:cs="Times New Roman"/>
                <w:sz w:val="24"/>
                <w:szCs w:val="24"/>
              </w:rPr>
              <w:t>код формы по ОКУД 0503160, таблица №</w:t>
            </w:r>
            <w:r w:rsidR="006C3D1E" w:rsidRPr="00FC0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33C4" w:rsidRPr="00FC0AB5">
              <w:rPr>
                <w:rFonts w:ascii="Times New Roman" w:hAnsi="Times New Roman" w:cs="Times New Roman"/>
                <w:sz w:val="24"/>
                <w:szCs w:val="24"/>
              </w:rPr>
              <w:t xml:space="preserve"> «Сведения о результатах мероприятий внутреннего государственного (муниципального) контроля»</w:t>
            </w:r>
            <w:r w:rsidRPr="00FC0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0025" w:rsidRPr="00E46C55" w:rsidTr="00504582">
        <w:tc>
          <w:tcPr>
            <w:tcW w:w="1275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4.2.Динамика нарушений, выявленных в ходе внешних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контрольных мероприятий </w:t>
            </w:r>
          </w:p>
        </w:tc>
        <w:tc>
          <w:tcPr>
            <w:tcW w:w="1191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=100*(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="00793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3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нарушений,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выявленных в ходе внешних контрольных мероприятий, по состоянию на 1 января отчетного года, определяемое в соответствии с </w:t>
            </w:r>
            <w:r w:rsidRPr="00FC0AB5">
              <w:rPr>
                <w:rFonts w:ascii="Times New Roman" w:hAnsi="Times New Roman" w:cs="Times New Roman"/>
                <w:sz w:val="24"/>
                <w:szCs w:val="24"/>
              </w:rPr>
              <w:t xml:space="preserve">таблицей </w:t>
            </w:r>
            <w:r w:rsidR="007933C4" w:rsidRPr="00FC0AB5">
              <w:rPr>
                <w:rFonts w:ascii="Times New Roman" w:hAnsi="Times New Roman" w:cs="Times New Roman"/>
                <w:sz w:val="24"/>
                <w:szCs w:val="24"/>
              </w:rPr>
              <w:t>№ 5</w:t>
            </w:r>
            <w:r w:rsidR="007933C4"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«Сведения о результатах внешнего государствен</w:t>
            </w:r>
            <w:r w:rsidR="00FC0AB5">
              <w:rPr>
                <w:rFonts w:ascii="Times New Roman" w:hAnsi="Times New Roman" w:cs="Times New Roman"/>
                <w:sz w:val="24"/>
                <w:szCs w:val="24"/>
              </w:rPr>
              <w:t>ного (муниципального) контроля»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7933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3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нарушений, выявленных в ходе внешних контрольных мероприятий, по состоянию на 1 января года, следующего за отчетным,  определяемое в соответствии с таблицей </w:t>
            </w:r>
            <w:r w:rsidR="007933C4" w:rsidRPr="00FC0AB5">
              <w:rPr>
                <w:rFonts w:ascii="Times New Roman" w:hAnsi="Times New Roman" w:cs="Times New Roman"/>
                <w:sz w:val="24"/>
                <w:szCs w:val="24"/>
              </w:rPr>
              <w:t xml:space="preserve">№ 5 </w:t>
            </w:r>
            <w:r w:rsidRPr="00FC0AB5">
              <w:rPr>
                <w:rFonts w:ascii="Times New Roman" w:hAnsi="Times New Roman" w:cs="Times New Roman"/>
                <w:sz w:val="24"/>
                <w:szCs w:val="24"/>
              </w:rPr>
              <w:t>«Сведения о результатах внешнего государственного (муниципального)</w:t>
            </w:r>
            <w:r w:rsidR="007933C4" w:rsidRPr="00FC0AB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 w:rsidRPr="00FC0A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33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50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)=1, </w:t>
            </w:r>
            <w:r w:rsidR="007933C4">
              <w:rPr>
                <w:rFonts w:ascii="Times New Roman" w:hAnsi="Times New Roman" w:cs="Times New Roman"/>
                <w:sz w:val="24"/>
                <w:szCs w:val="24"/>
              </w:rPr>
              <w:t>если Р≥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50% либо 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=0 и 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=0</w:t>
            </w:r>
            <w:r w:rsidR="007933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)=1-((50-Р)/50), если 0%≤Р≤50%</w:t>
            </w:r>
            <w:r w:rsidR="007933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7933C4">
              <w:rPr>
                <w:rFonts w:ascii="Times New Roman" w:hAnsi="Times New Roman" w:cs="Times New Roman"/>
                <w:sz w:val="24"/>
                <w:szCs w:val="24"/>
              </w:rPr>
              <w:t xml:space="preserve">)=0,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если Р&lt;0% либо 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=0 и 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r w:rsidR="00793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0025" w:rsidRPr="00E46C55" w:rsidRDefault="00BA0025" w:rsidP="007933C4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нарушений за о</w:t>
            </w:r>
            <w:r w:rsidR="007933C4">
              <w:rPr>
                <w:rFonts w:ascii="Times New Roman" w:hAnsi="Times New Roman" w:cs="Times New Roman"/>
                <w:sz w:val="24"/>
                <w:szCs w:val="24"/>
              </w:rPr>
              <w:t xml:space="preserve">тчетный финансовый год </w:t>
            </w:r>
            <w:proofErr w:type="gramStart"/>
            <w:r w:rsidR="007933C4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="007933C4">
              <w:rPr>
                <w:rFonts w:ascii="Times New Roman" w:hAnsi="Times New Roman" w:cs="Times New Roman"/>
                <w:sz w:val="24"/>
                <w:szCs w:val="24"/>
              </w:rPr>
              <w:t>Р)=1</w:t>
            </w:r>
          </w:p>
        </w:tc>
        <w:tc>
          <w:tcPr>
            <w:tcW w:w="1125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оценки данного показателя позитивно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рассматривается уменьшение количества нарушений, выявленных в ходе внешнего финансового контроля.</w:t>
            </w:r>
          </w:p>
          <w:p w:rsidR="00BA0025" w:rsidRPr="00E46C55" w:rsidRDefault="00BA0025" w:rsidP="007933C4">
            <w:pPr>
              <w:pStyle w:val="ad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Целевым ориентиром является значение показателя, больше или равное 50% (количество нарушений уменьшилось в два и более раз)</w:t>
            </w:r>
            <w:r w:rsidR="00793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0025" w:rsidRPr="00E46C55" w:rsidTr="00504582">
        <w:tc>
          <w:tcPr>
            <w:tcW w:w="1275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4.3.Качество представления документов в соответствии с Порядком санкционирования </w:t>
            </w:r>
            <w:proofErr w:type="gramStart"/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оплаты денежных обязательств получателей средств местного бюджета</w:t>
            </w:r>
            <w:proofErr w:type="gramEnd"/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 и главных администраторов источников финансирования дефицита бюджета города </w:t>
            </w:r>
            <w:r w:rsidR="00F04BFD">
              <w:rPr>
                <w:rFonts w:ascii="Times New Roman" w:hAnsi="Times New Roman" w:cs="Times New Roman"/>
                <w:sz w:val="24"/>
                <w:szCs w:val="24"/>
              </w:rPr>
              <w:t>Волгодонска</w:t>
            </w:r>
          </w:p>
        </w:tc>
        <w:tc>
          <w:tcPr>
            <w:tcW w:w="1191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=100*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210BDB" w:rsidRPr="00210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10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 – заявки ГРБС, отказанные </w:t>
            </w:r>
            <w:r w:rsidR="00F04BFD">
              <w:rPr>
                <w:rFonts w:ascii="Times New Roman" w:hAnsi="Times New Roman" w:cs="Times New Roman"/>
                <w:sz w:val="24"/>
                <w:szCs w:val="24"/>
              </w:rPr>
              <w:t>Финансовым управлением города Волгодонска</w:t>
            </w:r>
            <w:r w:rsidR="00F04BFD"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по итогам проведения процедуры санкционирования;</w:t>
            </w:r>
          </w:p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N – общее количество заявок, представленных ГРБС в </w:t>
            </w:r>
            <w:r w:rsidR="00F04BF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города Волгодонска</w:t>
            </w:r>
            <w:r w:rsidR="00F04BFD"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BDB">
              <w:rPr>
                <w:rFonts w:ascii="Times New Roman" w:hAnsi="Times New Roman" w:cs="Times New Roman"/>
                <w:sz w:val="24"/>
                <w:szCs w:val="24"/>
              </w:rPr>
              <w:t>в отчетном периоде</w:t>
            </w:r>
          </w:p>
        </w:tc>
        <w:tc>
          <w:tcPr>
            <w:tcW w:w="450" w:type="pct"/>
          </w:tcPr>
          <w:p w:rsidR="00BA0025" w:rsidRPr="00E46C55" w:rsidRDefault="00BA0025" w:rsidP="00210BD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9" w:type="pct"/>
          </w:tcPr>
          <w:p w:rsidR="00BA0025" w:rsidRPr="00E46C55" w:rsidRDefault="00BA0025" w:rsidP="00057299">
            <w:pPr>
              <w:rPr>
                <w:sz w:val="24"/>
                <w:szCs w:val="24"/>
              </w:rPr>
            </w:pPr>
            <w:r w:rsidRPr="00E46C55">
              <w:rPr>
                <w:sz w:val="24"/>
                <w:szCs w:val="24"/>
                <w:lang w:val="en-US"/>
              </w:rPr>
              <w:t>E</w:t>
            </w:r>
            <w:r w:rsidRPr="00E46C55">
              <w:rPr>
                <w:sz w:val="24"/>
                <w:szCs w:val="24"/>
              </w:rPr>
              <w:t>(</w:t>
            </w:r>
            <w:r w:rsidRPr="00E46C55">
              <w:rPr>
                <w:sz w:val="24"/>
                <w:szCs w:val="24"/>
                <w:lang w:val="en-US"/>
              </w:rPr>
              <w:t>P</w:t>
            </w:r>
            <w:r w:rsidRPr="00E46C55">
              <w:rPr>
                <w:sz w:val="24"/>
                <w:szCs w:val="24"/>
              </w:rPr>
              <w:t>)=</w:t>
            </w:r>
            <w:r w:rsidR="00210BDB">
              <w:rPr>
                <w:sz w:val="24"/>
                <w:szCs w:val="24"/>
              </w:rPr>
              <w:t xml:space="preserve">1, </w:t>
            </w:r>
            <w:r w:rsidRPr="00E46C55">
              <w:rPr>
                <w:sz w:val="24"/>
                <w:szCs w:val="24"/>
              </w:rPr>
              <w:t xml:space="preserve">если </w:t>
            </w:r>
            <w:r w:rsidRPr="00E46C55">
              <w:rPr>
                <w:sz w:val="24"/>
                <w:szCs w:val="24"/>
                <w:lang w:val="en-US"/>
              </w:rPr>
              <w:t>P</w:t>
            </w:r>
            <w:r w:rsidRPr="00E46C55">
              <w:rPr>
                <w:sz w:val="24"/>
                <w:szCs w:val="24"/>
              </w:rPr>
              <w:t>≤0,1%;</w:t>
            </w:r>
          </w:p>
          <w:p w:rsidR="00210BDB" w:rsidRDefault="00BA0025" w:rsidP="00057299">
            <w:pPr>
              <w:rPr>
                <w:sz w:val="24"/>
                <w:szCs w:val="24"/>
              </w:rPr>
            </w:pPr>
            <w:r w:rsidRPr="00E46C55">
              <w:rPr>
                <w:sz w:val="24"/>
                <w:szCs w:val="24"/>
                <w:lang w:val="en-US"/>
              </w:rPr>
              <w:t>E</w:t>
            </w:r>
            <w:r w:rsidRPr="00E46C55">
              <w:rPr>
                <w:sz w:val="24"/>
                <w:szCs w:val="24"/>
              </w:rPr>
              <w:t>(</w:t>
            </w:r>
            <w:r w:rsidRPr="00E46C55">
              <w:rPr>
                <w:sz w:val="24"/>
                <w:szCs w:val="24"/>
                <w:lang w:val="en-US"/>
              </w:rPr>
              <w:t>P</w:t>
            </w:r>
            <w:r w:rsidR="00210BDB">
              <w:rPr>
                <w:sz w:val="24"/>
                <w:szCs w:val="24"/>
              </w:rPr>
              <w:t>)</w:t>
            </w:r>
            <w:r w:rsidRPr="00E46C55">
              <w:rPr>
                <w:sz w:val="24"/>
                <w:szCs w:val="24"/>
              </w:rPr>
              <w:t xml:space="preserve">=0,8, если </w:t>
            </w:r>
            <w:r w:rsidR="00210BDB" w:rsidRPr="00E46C55">
              <w:rPr>
                <w:sz w:val="24"/>
                <w:szCs w:val="24"/>
              </w:rPr>
              <w:t>0</w:t>
            </w:r>
            <w:r w:rsidR="00A82E0E">
              <w:rPr>
                <w:sz w:val="24"/>
                <w:szCs w:val="24"/>
              </w:rPr>
              <w:t>,1</w:t>
            </w:r>
            <w:r w:rsidR="00210BDB" w:rsidRPr="00E46C55">
              <w:rPr>
                <w:sz w:val="24"/>
                <w:szCs w:val="24"/>
              </w:rPr>
              <w:t>%</w:t>
            </w:r>
            <w:r w:rsidR="00A82E0E" w:rsidRPr="00A82E0E">
              <w:rPr>
                <w:sz w:val="24"/>
                <w:szCs w:val="24"/>
              </w:rPr>
              <w:t>&lt;</w:t>
            </w:r>
            <w:r w:rsidR="00210BDB" w:rsidRPr="00E46C55">
              <w:rPr>
                <w:sz w:val="24"/>
                <w:szCs w:val="24"/>
              </w:rPr>
              <w:t>Р≤</w:t>
            </w:r>
            <w:r w:rsidR="00A82E0E">
              <w:rPr>
                <w:sz w:val="24"/>
                <w:szCs w:val="24"/>
              </w:rPr>
              <w:t>0,</w:t>
            </w:r>
            <w:r w:rsidR="00210BDB" w:rsidRPr="00E46C55">
              <w:rPr>
                <w:sz w:val="24"/>
                <w:szCs w:val="24"/>
              </w:rPr>
              <w:t>5%</w:t>
            </w:r>
            <w:r w:rsidR="00210BDB">
              <w:rPr>
                <w:sz w:val="24"/>
                <w:szCs w:val="24"/>
              </w:rPr>
              <w:t xml:space="preserve">; </w:t>
            </w:r>
          </w:p>
          <w:p w:rsidR="00A82E0E" w:rsidRDefault="00BA0025" w:rsidP="00057299">
            <w:pPr>
              <w:rPr>
                <w:sz w:val="24"/>
                <w:szCs w:val="24"/>
              </w:rPr>
            </w:pPr>
            <w:r w:rsidRPr="00E46C55">
              <w:rPr>
                <w:sz w:val="24"/>
                <w:szCs w:val="24"/>
                <w:lang w:val="en-US"/>
              </w:rPr>
              <w:t>E</w:t>
            </w:r>
            <w:r w:rsidRPr="00E46C55">
              <w:rPr>
                <w:sz w:val="24"/>
                <w:szCs w:val="24"/>
              </w:rPr>
              <w:t>(</w:t>
            </w:r>
            <w:r w:rsidRPr="00E46C55">
              <w:rPr>
                <w:sz w:val="24"/>
                <w:szCs w:val="24"/>
                <w:lang w:val="en-US"/>
              </w:rPr>
              <w:t>P</w:t>
            </w:r>
            <w:r w:rsidR="00A82E0E">
              <w:rPr>
                <w:sz w:val="24"/>
                <w:szCs w:val="24"/>
              </w:rPr>
              <w:t>)</w:t>
            </w:r>
            <w:r w:rsidRPr="00E46C55">
              <w:rPr>
                <w:sz w:val="24"/>
                <w:szCs w:val="24"/>
              </w:rPr>
              <w:t>=0,5, если</w:t>
            </w:r>
            <w:r w:rsidR="00A82E0E">
              <w:rPr>
                <w:sz w:val="24"/>
                <w:szCs w:val="24"/>
              </w:rPr>
              <w:t xml:space="preserve"> </w:t>
            </w:r>
            <w:r w:rsidR="00A82E0E" w:rsidRPr="00E46C55">
              <w:rPr>
                <w:sz w:val="24"/>
                <w:szCs w:val="24"/>
              </w:rPr>
              <w:t>0</w:t>
            </w:r>
            <w:r w:rsidR="00A82E0E">
              <w:rPr>
                <w:sz w:val="24"/>
                <w:szCs w:val="24"/>
              </w:rPr>
              <w:t>,5</w:t>
            </w:r>
            <w:r w:rsidR="00A82E0E" w:rsidRPr="00E46C55">
              <w:rPr>
                <w:sz w:val="24"/>
                <w:szCs w:val="24"/>
              </w:rPr>
              <w:t>%</w:t>
            </w:r>
            <w:r w:rsidR="00A82E0E" w:rsidRPr="00A82E0E">
              <w:rPr>
                <w:sz w:val="24"/>
                <w:szCs w:val="24"/>
              </w:rPr>
              <w:t>&lt;</w:t>
            </w:r>
            <w:r w:rsidR="00A82E0E" w:rsidRPr="00E46C55">
              <w:rPr>
                <w:sz w:val="24"/>
                <w:szCs w:val="24"/>
              </w:rPr>
              <w:t>Р≤</w:t>
            </w:r>
            <w:r w:rsidR="00A82E0E">
              <w:rPr>
                <w:sz w:val="24"/>
                <w:szCs w:val="24"/>
              </w:rPr>
              <w:t>2</w:t>
            </w:r>
            <w:r w:rsidR="00A82E0E" w:rsidRPr="00E46C55">
              <w:rPr>
                <w:sz w:val="24"/>
                <w:szCs w:val="24"/>
              </w:rPr>
              <w:t>%</w:t>
            </w:r>
            <w:r w:rsidR="00A82E0E">
              <w:rPr>
                <w:sz w:val="24"/>
                <w:szCs w:val="24"/>
              </w:rPr>
              <w:t>;</w:t>
            </w:r>
          </w:p>
          <w:p w:rsidR="00A82E0E" w:rsidRDefault="00BA0025" w:rsidP="00057299">
            <w:pPr>
              <w:rPr>
                <w:sz w:val="24"/>
                <w:szCs w:val="24"/>
              </w:rPr>
            </w:pPr>
            <w:r w:rsidRPr="00E46C55">
              <w:rPr>
                <w:sz w:val="24"/>
                <w:szCs w:val="24"/>
                <w:lang w:val="en-US"/>
              </w:rPr>
              <w:t>E</w:t>
            </w:r>
            <w:r w:rsidRPr="00E46C55">
              <w:rPr>
                <w:sz w:val="24"/>
                <w:szCs w:val="24"/>
              </w:rPr>
              <w:t>(</w:t>
            </w:r>
            <w:r w:rsidRPr="00E46C55">
              <w:rPr>
                <w:sz w:val="24"/>
                <w:szCs w:val="24"/>
                <w:lang w:val="en-US"/>
              </w:rPr>
              <w:t>P</w:t>
            </w:r>
            <w:r w:rsidRPr="00E46C55">
              <w:rPr>
                <w:sz w:val="24"/>
                <w:szCs w:val="24"/>
              </w:rPr>
              <w:t xml:space="preserve">)=0,2, если </w:t>
            </w:r>
            <w:r w:rsidR="00A82E0E">
              <w:rPr>
                <w:sz w:val="24"/>
                <w:szCs w:val="24"/>
              </w:rPr>
              <w:t>2</w:t>
            </w:r>
            <w:r w:rsidR="00A82E0E" w:rsidRPr="00E46C55">
              <w:rPr>
                <w:sz w:val="24"/>
                <w:szCs w:val="24"/>
              </w:rPr>
              <w:t>%</w:t>
            </w:r>
            <w:r w:rsidR="00A82E0E" w:rsidRPr="00A82E0E">
              <w:rPr>
                <w:sz w:val="24"/>
                <w:szCs w:val="24"/>
              </w:rPr>
              <w:t>&lt;</w:t>
            </w:r>
            <w:r w:rsidR="00A82E0E" w:rsidRPr="00E46C55">
              <w:rPr>
                <w:sz w:val="24"/>
                <w:szCs w:val="24"/>
              </w:rPr>
              <w:t>Р≤</w:t>
            </w:r>
            <w:r w:rsidR="00A82E0E">
              <w:rPr>
                <w:sz w:val="24"/>
                <w:szCs w:val="24"/>
              </w:rPr>
              <w:t>5</w:t>
            </w:r>
            <w:r w:rsidR="00A82E0E" w:rsidRPr="00E46C55">
              <w:rPr>
                <w:sz w:val="24"/>
                <w:szCs w:val="24"/>
              </w:rPr>
              <w:t>%</w:t>
            </w:r>
            <w:r w:rsidR="00A82E0E">
              <w:rPr>
                <w:sz w:val="24"/>
                <w:szCs w:val="24"/>
              </w:rPr>
              <w:t xml:space="preserve">; </w:t>
            </w:r>
          </w:p>
          <w:p w:rsidR="00BA0025" w:rsidRPr="00E46C55" w:rsidRDefault="00BA0025" w:rsidP="00A82E0E">
            <w:pPr>
              <w:rPr>
                <w:sz w:val="24"/>
                <w:szCs w:val="24"/>
              </w:rPr>
            </w:pPr>
            <w:r w:rsidRPr="00E46C55">
              <w:rPr>
                <w:sz w:val="24"/>
                <w:szCs w:val="24"/>
                <w:lang w:val="en-US"/>
              </w:rPr>
              <w:t>E</w:t>
            </w:r>
            <w:r w:rsidRPr="00E46C55">
              <w:rPr>
                <w:sz w:val="24"/>
                <w:szCs w:val="24"/>
              </w:rPr>
              <w:t>(</w:t>
            </w:r>
            <w:r w:rsidRPr="00E46C55">
              <w:rPr>
                <w:sz w:val="24"/>
                <w:szCs w:val="24"/>
                <w:lang w:val="en-US"/>
              </w:rPr>
              <w:t>P</w:t>
            </w:r>
            <w:r w:rsidRPr="00E46C55">
              <w:rPr>
                <w:sz w:val="24"/>
                <w:szCs w:val="24"/>
              </w:rPr>
              <w:t>)=0, если P&gt;5%</w:t>
            </w:r>
          </w:p>
        </w:tc>
        <w:tc>
          <w:tcPr>
            <w:tcW w:w="1125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документов, представленных в </w:t>
            </w:r>
            <w:r w:rsidR="00F04BF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города Волгодонска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, Порядку </w:t>
            </w:r>
            <w:proofErr w:type="gramStart"/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санкционирования оплаты денежных обязательств получателей средств местного бюджета</w:t>
            </w:r>
            <w:proofErr w:type="gramEnd"/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 и главных администраторов источников финансирования дефицита бюджета города </w:t>
            </w:r>
            <w:r w:rsidR="00F04BFD">
              <w:rPr>
                <w:rFonts w:ascii="Times New Roman" w:hAnsi="Times New Roman" w:cs="Times New Roman"/>
                <w:sz w:val="24"/>
                <w:szCs w:val="24"/>
              </w:rPr>
              <w:t>Волгодонска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свидетельствует о низком качестве подготовки документов ГРБС.</w:t>
            </w:r>
          </w:p>
        </w:tc>
      </w:tr>
      <w:tr w:rsidR="00BA0025" w:rsidRPr="00E46C55" w:rsidTr="00504582">
        <w:tc>
          <w:tcPr>
            <w:tcW w:w="1275" w:type="pct"/>
            <w:tcBorders>
              <w:bottom w:val="single" w:sz="4" w:space="0" w:color="000000"/>
            </w:tcBorders>
          </w:tcPr>
          <w:p w:rsidR="00BA0025" w:rsidRPr="00E46C55" w:rsidRDefault="007933C4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  <w:r w:rsidR="00BA0025" w:rsidRPr="00E46C55">
              <w:rPr>
                <w:rFonts w:ascii="Times New Roman" w:hAnsi="Times New Roman" w:cs="Times New Roman"/>
                <w:sz w:val="24"/>
                <w:szCs w:val="24"/>
              </w:rPr>
              <w:t>Наличие локальных актов ГРБС об организации внутреннего финансового контроля и внутреннего финансового аудита</w:t>
            </w:r>
          </w:p>
        </w:tc>
        <w:tc>
          <w:tcPr>
            <w:tcW w:w="1191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Наличие локальных актов ГРБС об организации внутреннего финансового контроля и внутреннего финансового аудита</w:t>
            </w:r>
          </w:p>
        </w:tc>
        <w:tc>
          <w:tcPr>
            <w:tcW w:w="450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)=1, если</w:t>
            </w:r>
            <w:r w:rsidR="00992D17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локальные акты ГРБС утверждены;</w:t>
            </w:r>
          </w:p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)=0, если локальные акты ГРБС не утверждены</w:t>
            </w:r>
          </w:p>
        </w:tc>
        <w:tc>
          <w:tcPr>
            <w:tcW w:w="1125" w:type="pct"/>
          </w:tcPr>
          <w:p w:rsidR="00BA0025" w:rsidRPr="00E46C55" w:rsidRDefault="00BA0025" w:rsidP="00992D1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</w:t>
            </w:r>
            <w:r w:rsidR="0099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3 к Положению.</w:t>
            </w:r>
          </w:p>
        </w:tc>
      </w:tr>
      <w:tr w:rsidR="00BA0025" w:rsidRPr="00E46C55" w:rsidTr="00504582">
        <w:tc>
          <w:tcPr>
            <w:tcW w:w="1275" w:type="pct"/>
            <w:shd w:val="clear" w:color="auto" w:fill="FFFFFF"/>
          </w:tcPr>
          <w:p w:rsidR="00BA0025" w:rsidRPr="00E46C55" w:rsidRDefault="00992D17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  <w:r w:rsidR="00BA0025"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локального акта ГРБС о порядке </w:t>
            </w:r>
            <w:proofErr w:type="gramStart"/>
            <w:r w:rsidR="00BA0025"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мониторинга качества финансового менеджмента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BA0025" w:rsidRPr="00E46C5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gramEnd"/>
          </w:p>
        </w:tc>
        <w:tc>
          <w:tcPr>
            <w:tcW w:w="1191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локального акта ГРБС о порядке </w:t>
            </w:r>
            <w:proofErr w:type="gramStart"/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мониторинга качества финансового менеджмента подведомственных </w:t>
            </w:r>
            <w:r w:rsidR="00992D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gramEnd"/>
          </w:p>
        </w:tc>
        <w:tc>
          <w:tcPr>
            <w:tcW w:w="450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)=1, ес</w:t>
            </w:r>
            <w:r w:rsidR="00992D17">
              <w:rPr>
                <w:rFonts w:ascii="Times New Roman" w:hAnsi="Times New Roman" w:cs="Times New Roman"/>
                <w:sz w:val="24"/>
                <w:szCs w:val="24"/>
              </w:rPr>
              <w:t>ли локальный акт ГРБС утвержден;</w:t>
            </w:r>
          </w:p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)=0, если локальный акт ГРБС не утвержден</w:t>
            </w:r>
          </w:p>
        </w:tc>
        <w:tc>
          <w:tcPr>
            <w:tcW w:w="1125" w:type="pct"/>
          </w:tcPr>
          <w:p w:rsidR="00BA0025" w:rsidRPr="00E46C55" w:rsidRDefault="00BA0025" w:rsidP="00992D1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</w:t>
            </w:r>
            <w:r w:rsidR="0099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3 к Положению.</w:t>
            </w:r>
          </w:p>
        </w:tc>
      </w:tr>
      <w:tr w:rsidR="00BA0025" w:rsidRPr="00E46C55" w:rsidTr="00504582">
        <w:tc>
          <w:tcPr>
            <w:tcW w:w="1275" w:type="pct"/>
          </w:tcPr>
          <w:p w:rsidR="00BA0025" w:rsidRPr="005221D2" w:rsidRDefault="0035006F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A0025" w:rsidRPr="00522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.Кадровый потенциал </w:t>
            </w:r>
            <w:r w:rsidR="005221D2" w:rsidRPr="00522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финансового (финансово-экономического) подразделения </w:t>
            </w:r>
            <w:r w:rsidR="00BA0025" w:rsidRPr="005221D2">
              <w:rPr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1191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25" w:rsidRPr="00E46C55" w:rsidTr="00504582">
        <w:tc>
          <w:tcPr>
            <w:tcW w:w="1275" w:type="pct"/>
          </w:tcPr>
          <w:p w:rsidR="00BA0025" w:rsidRPr="00E46C55" w:rsidRDefault="0035006F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0025" w:rsidRPr="00E46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5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0025"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сотрудников </w:t>
            </w:r>
            <w:r w:rsidR="005221D2" w:rsidRPr="0046566B">
              <w:rPr>
                <w:rFonts w:ascii="Times New Roman" w:hAnsi="Times New Roman" w:cs="Times New Roman"/>
                <w:sz w:val="24"/>
                <w:szCs w:val="24"/>
              </w:rPr>
              <w:t>финансового (финансово-экономического) подразделения ГРБС</w:t>
            </w:r>
          </w:p>
        </w:tc>
        <w:tc>
          <w:tcPr>
            <w:tcW w:w="1191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992D17">
              <w:rPr>
                <w:rFonts w:ascii="Times New Roman" w:hAnsi="Times New Roman" w:cs="Times New Roman"/>
                <w:sz w:val="24"/>
                <w:szCs w:val="24"/>
              </w:rPr>
              <w:t>=100*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Nkv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Nkv</w:t>
            </w:r>
            <w:r w:rsidR="0099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сотрудников </w:t>
            </w:r>
            <w:r w:rsidR="005221D2" w:rsidRPr="0046566B">
              <w:rPr>
                <w:rFonts w:ascii="Times New Roman" w:hAnsi="Times New Roman" w:cs="Times New Roman"/>
                <w:sz w:val="24"/>
                <w:szCs w:val="24"/>
              </w:rPr>
              <w:t>финансового (финансово-экономического) подразделения ГРБС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2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обладающих свидетельствами </w:t>
            </w:r>
            <w:r w:rsidR="005221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сертификатами, </w:t>
            </w:r>
            <w:r w:rsidR="005221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достоверениями) о прохождении повышения квалификации в области экономики и финансов в течение последних трех лет;</w:t>
            </w:r>
          </w:p>
          <w:p w:rsidR="0035006F" w:rsidRPr="00E46C55" w:rsidRDefault="00BA0025" w:rsidP="00992D1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99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общее фактическое количество сотрудников </w:t>
            </w:r>
            <w:r w:rsidR="005221D2" w:rsidRPr="0046566B">
              <w:rPr>
                <w:rFonts w:ascii="Times New Roman" w:hAnsi="Times New Roman" w:cs="Times New Roman"/>
                <w:sz w:val="24"/>
                <w:szCs w:val="24"/>
              </w:rPr>
              <w:t>финансового (финансово-экономического) подразделения ГРБС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1 января текущего финансового года</w:t>
            </w:r>
          </w:p>
        </w:tc>
        <w:tc>
          <w:tcPr>
            <w:tcW w:w="450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9" w:type="pct"/>
          </w:tcPr>
          <w:p w:rsidR="00BA0025" w:rsidRPr="00E46C55" w:rsidRDefault="00BA0025" w:rsidP="00992D1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)=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1125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</w:t>
            </w:r>
            <w:r w:rsidR="0099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4 к Положению. </w:t>
            </w:r>
          </w:p>
        </w:tc>
      </w:tr>
      <w:tr w:rsidR="00BA0025" w:rsidRPr="00E46C55" w:rsidTr="00504582">
        <w:tc>
          <w:tcPr>
            <w:tcW w:w="1275" w:type="pct"/>
          </w:tcPr>
          <w:p w:rsidR="00BA0025" w:rsidRPr="00E46C55" w:rsidRDefault="0035006F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A0025" w:rsidRPr="00E46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5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025" w:rsidRPr="00E46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566B" w:rsidRPr="0046566B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финансового (финансово-экономического) подразделения ГРБС</w:t>
            </w:r>
          </w:p>
        </w:tc>
        <w:tc>
          <w:tcPr>
            <w:tcW w:w="1191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=100*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99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566B" w:rsidRPr="0046566B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замещенных штатных единиц в финансовом (финансово-экономическом) подразделении ГРБС по состоянию на 1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 января текущего финансового года;</w:t>
            </w:r>
          </w:p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96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566B" w:rsidRPr="0046566B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штатных единиц в финансовом (финансово-экономическом) подразделении ГРБС согласно штатному расписанию на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 1 января текущего финансового года</w:t>
            </w:r>
          </w:p>
        </w:tc>
        <w:tc>
          <w:tcPr>
            <w:tcW w:w="450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9" w:type="pct"/>
          </w:tcPr>
          <w:p w:rsidR="00BA0025" w:rsidRPr="00E46C55" w:rsidRDefault="00BA0025" w:rsidP="00992D1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)=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1125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</w:t>
            </w:r>
            <w:r w:rsidR="0099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4 к Положению</w:t>
            </w:r>
            <w:r w:rsidR="0099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0025" w:rsidRPr="00E46C55" w:rsidTr="00504582">
        <w:tc>
          <w:tcPr>
            <w:tcW w:w="1275" w:type="pct"/>
          </w:tcPr>
          <w:p w:rsidR="00BA0025" w:rsidRPr="00E46C55" w:rsidRDefault="0035006F" w:rsidP="00696917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A0025" w:rsidRPr="00E46C55">
              <w:rPr>
                <w:rFonts w:ascii="Times New Roman" w:hAnsi="Times New Roman" w:cs="Times New Roman"/>
                <w:b/>
                <w:sz w:val="24"/>
                <w:szCs w:val="24"/>
              </w:rPr>
              <w:t>.Управление активами</w:t>
            </w:r>
          </w:p>
        </w:tc>
        <w:tc>
          <w:tcPr>
            <w:tcW w:w="1191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25" w:rsidRPr="00E46C55" w:rsidTr="00504582">
        <w:tc>
          <w:tcPr>
            <w:tcW w:w="1275" w:type="pct"/>
          </w:tcPr>
          <w:p w:rsidR="00BA0025" w:rsidRPr="00E46C55" w:rsidRDefault="0035006F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0025" w:rsidRPr="00E46C55">
              <w:rPr>
                <w:rFonts w:ascii="Times New Roman" w:hAnsi="Times New Roman" w:cs="Times New Roman"/>
                <w:sz w:val="24"/>
                <w:szCs w:val="24"/>
              </w:rPr>
              <w:t>.1.Динамика объемов материальных запасов</w:t>
            </w:r>
          </w:p>
        </w:tc>
        <w:tc>
          <w:tcPr>
            <w:tcW w:w="1191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=100*(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="00FB5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="00696917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="006969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6917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ь материальных запасов ГРБС по состоянию на 1 января отчетного финансового года, тыс.</w:t>
            </w:r>
            <w:r w:rsidR="00696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="00FB5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96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6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стоимость материальных запасов ГРБС по состоянию на 1 января года, следующего за отчетным, тыс.</w:t>
            </w:r>
            <w:r w:rsidR="00696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50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9" w:type="pct"/>
          </w:tcPr>
          <w:p w:rsidR="00BA0025" w:rsidRPr="00696917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E(P)=1,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P&lt;</w:t>
            </w:r>
            <w:r w:rsidR="00FB5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96917" w:rsidRPr="00696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BA0025" w:rsidRPr="00696917" w:rsidRDefault="00696917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E(P)=</w:t>
            </w:r>
            <w:r w:rsidR="00BA0025"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1-((P-</w:t>
            </w:r>
            <w:r w:rsidR="00FB5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A0025"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)/</w:t>
            </w:r>
            <w:r w:rsidR="00FB5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A0025"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="00BA0025" w:rsidRPr="00E46C55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="00BA0025"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B5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A0025"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&lt;P&lt;2</w:t>
            </w:r>
            <w:r w:rsidR="00FB5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6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5006F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)=0, если </w:t>
            </w:r>
            <w:r w:rsidRPr="00E46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&gt;2</w:t>
            </w:r>
            <w:r w:rsidR="00FB5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969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="00FB5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96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6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значение инфляции в отчетном финансовом году</w:t>
            </w:r>
          </w:p>
        </w:tc>
        <w:tc>
          <w:tcPr>
            <w:tcW w:w="1125" w:type="pct"/>
          </w:tcPr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Негативно расценивается значительный рост материальных запасов.</w:t>
            </w:r>
          </w:p>
          <w:p w:rsidR="00BA0025" w:rsidRPr="00E46C55" w:rsidRDefault="00BA0025" w:rsidP="0005729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Целевым ориентиром для ГРБС является значение показателя, равное значению инфляции в отчетном финансовом году.</w:t>
            </w:r>
          </w:p>
        </w:tc>
      </w:tr>
    </w:tbl>
    <w:p w:rsidR="00E46C55" w:rsidRPr="00E46C55" w:rsidRDefault="00E46C55" w:rsidP="00E46C55">
      <w:pPr>
        <w:pStyle w:val="ad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46C55" w:rsidRPr="00E46C55" w:rsidRDefault="00E46C55" w:rsidP="00E46C55">
      <w:pPr>
        <w:pStyle w:val="ad"/>
        <w:ind w:left="0"/>
        <w:rPr>
          <w:rFonts w:ascii="Times New Roman" w:hAnsi="Times New Roman" w:cs="Times New Roman"/>
          <w:sz w:val="28"/>
          <w:szCs w:val="28"/>
        </w:rPr>
        <w:sectPr w:rsidR="00E46C55" w:rsidRPr="00E46C55" w:rsidSect="00696917">
          <w:pgSz w:w="16838" w:h="11906" w:orient="landscape"/>
          <w:pgMar w:top="1701" w:right="567" w:bottom="567" w:left="1134" w:header="709" w:footer="709" w:gutter="0"/>
          <w:cols w:space="708"/>
          <w:docGrid w:linePitch="381"/>
        </w:sectPr>
      </w:pPr>
    </w:p>
    <w:p w:rsidR="00E46C55" w:rsidRPr="00E46C55" w:rsidRDefault="00E46C55" w:rsidP="001816F6">
      <w:pPr>
        <w:ind w:left="5387"/>
      </w:pPr>
      <w:bookmarkStart w:id="1" w:name="_Hlk514332936"/>
      <w:r w:rsidRPr="00E46C55">
        <w:lastRenderedPageBreak/>
        <w:t>Приложение №2</w:t>
      </w:r>
    </w:p>
    <w:p w:rsidR="00E46C55" w:rsidRDefault="00E46C55" w:rsidP="001816F6">
      <w:pPr>
        <w:pStyle w:val="ad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46C55">
        <w:rPr>
          <w:rFonts w:ascii="Times New Roman" w:hAnsi="Times New Roman" w:cs="Times New Roman"/>
          <w:sz w:val="28"/>
          <w:szCs w:val="28"/>
        </w:rPr>
        <w:t>к Положению об организации проведения</w:t>
      </w:r>
      <w:r w:rsidR="00826FF3">
        <w:rPr>
          <w:rFonts w:ascii="Times New Roman" w:hAnsi="Times New Roman" w:cs="Times New Roman"/>
          <w:sz w:val="28"/>
          <w:szCs w:val="28"/>
        </w:rPr>
        <w:t xml:space="preserve"> </w:t>
      </w:r>
      <w:r w:rsidRPr="00E46C55">
        <w:rPr>
          <w:rFonts w:ascii="Times New Roman" w:hAnsi="Times New Roman" w:cs="Times New Roman"/>
          <w:sz w:val="28"/>
          <w:szCs w:val="28"/>
        </w:rPr>
        <w:t xml:space="preserve">мониторинга качества финансового </w:t>
      </w:r>
      <w:r w:rsidR="00826FF3">
        <w:rPr>
          <w:rFonts w:ascii="Times New Roman" w:hAnsi="Times New Roman" w:cs="Times New Roman"/>
          <w:sz w:val="28"/>
          <w:szCs w:val="28"/>
        </w:rPr>
        <w:t>м</w:t>
      </w:r>
      <w:r w:rsidRPr="00E46C55">
        <w:rPr>
          <w:rFonts w:ascii="Times New Roman" w:hAnsi="Times New Roman" w:cs="Times New Roman"/>
          <w:sz w:val="28"/>
          <w:szCs w:val="28"/>
        </w:rPr>
        <w:t>енеджмента,</w:t>
      </w:r>
      <w:r w:rsidR="00826FF3">
        <w:rPr>
          <w:rFonts w:ascii="Times New Roman" w:hAnsi="Times New Roman" w:cs="Times New Roman"/>
          <w:sz w:val="28"/>
          <w:szCs w:val="28"/>
        </w:rPr>
        <w:t xml:space="preserve"> о</w:t>
      </w:r>
      <w:r w:rsidRPr="00E46C55">
        <w:rPr>
          <w:rFonts w:ascii="Times New Roman" w:hAnsi="Times New Roman" w:cs="Times New Roman"/>
          <w:sz w:val="28"/>
          <w:szCs w:val="28"/>
        </w:rPr>
        <w:t>существляемого главными распорядителями средств</w:t>
      </w:r>
      <w:r w:rsidR="00696917" w:rsidRPr="00696917">
        <w:rPr>
          <w:rFonts w:ascii="Times New Roman" w:hAnsi="Times New Roman" w:cs="Times New Roman"/>
          <w:sz w:val="28"/>
          <w:szCs w:val="28"/>
        </w:rPr>
        <w:t xml:space="preserve"> </w:t>
      </w:r>
      <w:r w:rsidR="00696917" w:rsidRPr="00057299">
        <w:rPr>
          <w:rFonts w:ascii="Times New Roman" w:hAnsi="Times New Roman" w:cs="Times New Roman"/>
          <w:sz w:val="28"/>
          <w:szCs w:val="28"/>
        </w:rPr>
        <w:t>местного бюджета</w:t>
      </w:r>
    </w:p>
    <w:p w:rsidR="00696917" w:rsidRDefault="00696917" w:rsidP="00826FF3">
      <w:pPr>
        <w:pStyle w:val="ad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1816F6" w:rsidRPr="00E46C55" w:rsidRDefault="001816F6" w:rsidP="00826FF3">
      <w:pPr>
        <w:pStyle w:val="ad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E46C55" w:rsidRPr="00E46C55" w:rsidRDefault="00E46C55" w:rsidP="00E46C55">
      <w:pPr>
        <w:jc w:val="center"/>
      </w:pPr>
      <w:r w:rsidRPr="00E46C55">
        <w:t>СВЕДЕНИЯ</w:t>
      </w:r>
    </w:p>
    <w:p w:rsidR="00E46C55" w:rsidRPr="00E46C55" w:rsidRDefault="00E46C55" w:rsidP="00E46C55">
      <w:pPr>
        <w:jc w:val="center"/>
      </w:pPr>
      <w:r w:rsidRPr="00E46C55">
        <w:t>об исполнении муниципальных заданий</w:t>
      </w:r>
    </w:p>
    <w:p w:rsidR="00E46C55" w:rsidRPr="00E46C55" w:rsidRDefault="00E46C55" w:rsidP="00E46C55">
      <w:pPr>
        <w:jc w:val="center"/>
      </w:pPr>
    </w:p>
    <w:p w:rsidR="00E46C55" w:rsidRPr="00E46C55" w:rsidRDefault="00E46C55" w:rsidP="00E46C55">
      <w:pPr>
        <w:jc w:val="center"/>
      </w:pPr>
      <w:r w:rsidRPr="00E46C55">
        <w:t>на 1</w:t>
      </w:r>
      <w:r w:rsidR="001816F6">
        <w:t xml:space="preserve"> </w:t>
      </w:r>
      <w:r w:rsidRPr="00E46C55">
        <w:t>__________ 20_</w:t>
      </w:r>
      <w:r w:rsidR="001816F6">
        <w:t>_</w:t>
      </w:r>
      <w:r w:rsidRPr="00E46C55">
        <w:t>_</w:t>
      </w:r>
      <w:r w:rsidR="001816F6">
        <w:t xml:space="preserve"> </w:t>
      </w:r>
      <w:r w:rsidRPr="00E46C55">
        <w:t>г.</w:t>
      </w:r>
    </w:p>
    <w:p w:rsidR="00E46C55" w:rsidRPr="00E46C55" w:rsidRDefault="00E46C55" w:rsidP="00E46C55">
      <w:pPr>
        <w:jc w:val="center"/>
      </w:pPr>
    </w:p>
    <w:p w:rsidR="00E46C55" w:rsidRPr="00B263C2" w:rsidRDefault="00E46C55" w:rsidP="00E46C55">
      <w:pPr>
        <w:rPr>
          <w:sz w:val="24"/>
        </w:rPr>
      </w:pPr>
      <w:r w:rsidRPr="00B263C2">
        <w:rPr>
          <w:sz w:val="24"/>
        </w:rPr>
        <w:t>Главный распорядитель бюджетных средств _______________________________</w:t>
      </w:r>
      <w:r w:rsidR="001816F6" w:rsidRPr="00B263C2">
        <w:rPr>
          <w:sz w:val="24"/>
        </w:rPr>
        <w:t>______</w:t>
      </w:r>
    </w:p>
    <w:p w:rsidR="00E46C55" w:rsidRPr="00E46C55" w:rsidRDefault="00E46C55" w:rsidP="00E46C55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1"/>
        <w:gridCol w:w="1987"/>
        <w:gridCol w:w="2082"/>
        <w:gridCol w:w="1504"/>
        <w:gridCol w:w="1418"/>
        <w:tblGridChange w:id="2">
          <w:tblGrid>
            <w:gridCol w:w="2471"/>
            <w:gridCol w:w="1987"/>
            <w:gridCol w:w="2082"/>
            <w:gridCol w:w="1504"/>
            <w:gridCol w:w="1418"/>
          </w:tblGrid>
        </w:tblGridChange>
      </w:tblGrid>
      <w:tr w:rsidR="001816F6" w:rsidRPr="00E46C55" w:rsidTr="001816F6">
        <w:tc>
          <w:tcPr>
            <w:tcW w:w="2472" w:type="dxa"/>
          </w:tcPr>
          <w:p w:rsidR="00E46C55" w:rsidRPr="00E46C55" w:rsidRDefault="00E46C55" w:rsidP="00BC2C60">
            <w:pPr>
              <w:jc w:val="center"/>
              <w:rPr>
                <w:sz w:val="24"/>
                <w:szCs w:val="24"/>
              </w:rPr>
            </w:pPr>
            <w:r w:rsidRPr="00E46C55">
              <w:rPr>
                <w:sz w:val="24"/>
                <w:szCs w:val="24"/>
              </w:rPr>
              <w:t>Наименование услуги*</w:t>
            </w:r>
          </w:p>
        </w:tc>
        <w:tc>
          <w:tcPr>
            <w:tcW w:w="1987" w:type="dxa"/>
          </w:tcPr>
          <w:p w:rsidR="00E46C55" w:rsidRPr="00E46C55" w:rsidRDefault="00E46C55" w:rsidP="00BC2C60">
            <w:pPr>
              <w:jc w:val="center"/>
              <w:rPr>
                <w:sz w:val="24"/>
                <w:szCs w:val="24"/>
              </w:rPr>
            </w:pPr>
            <w:r w:rsidRPr="00E46C55">
              <w:rPr>
                <w:sz w:val="24"/>
                <w:szCs w:val="24"/>
              </w:rPr>
              <w:t>Утверждено по муниципальному заданию на очередной финансовый год (натуральные показатели)</w:t>
            </w:r>
          </w:p>
        </w:tc>
        <w:tc>
          <w:tcPr>
            <w:tcW w:w="2082" w:type="dxa"/>
          </w:tcPr>
          <w:p w:rsidR="00E46C55" w:rsidRPr="00E46C55" w:rsidRDefault="00E46C55" w:rsidP="00BC2C60">
            <w:pPr>
              <w:jc w:val="center"/>
              <w:rPr>
                <w:sz w:val="24"/>
                <w:szCs w:val="24"/>
              </w:rPr>
            </w:pPr>
            <w:r w:rsidRPr="00E46C55">
              <w:rPr>
                <w:sz w:val="24"/>
                <w:szCs w:val="24"/>
              </w:rPr>
              <w:t>Исполнено по муниципальному заданию в отчетном финансовом году</w:t>
            </w:r>
          </w:p>
          <w:p w:rsidR="00E46C55" w:rsidRPr="00E46C55" w:rsidRDefault="00E46C55" w:rsidP="00BC2C60">
            <w:pPr>
              <w:jc w:val="center"/>
              <w:rPr>
                <w:sz w:val="24"/>
                <w:szCs w:val="24"/>
              </w:rPr>
            </w:pPr>
            <w:r w:rsidRPr="00E46C55">
              <w:rPr>
                <w:sz w:val="24"/>
                <w:szCs w:val="24"/>
              </w:rPr>
              <w:t>(натуральные показатели)</w:t>
            </w:r>
          </w:p>
        </w:tc>
        <w:tc>
          <w:tcPr>
            <w:tcW w:w="1504" w:type="dxa"/>
          </w:tcPr>
          <w:p w:rsidR="00E46C55" w:rsidRPr="00E46C55" w:rsidRDefault="00E46C55" w:rsidP="00BC2C60">
            <w:pPr>
              <w:jc w:val="center"/>
              <w:rPr>
                <w:sz w:val="24"/>
                <w:szCs w:val="24"/>
              </w:rPr>
            </w:pPr>
            <w:r w:rsidRPr="00E46C55">
              <w:rPr>
                <w:sz w:val="24"/>
                <w:szCs w:val="24"/>
              </w:rPr>
              <w:t>% исполнения</w:t>
            </w:r>
          </w:p>
        </w:tc>
        <w:tc>
          <w:tcPr>
            <w:tcW w:w="1418" w:type="dxa"/>
          </w:tcPr>
          <w:p w:rsidR="00E46C55" w:rsidRPr="00E46C55" w:rsidRDefault="00E46C55" w:rsidP="00BC2C60">
            <w:pPr>
              <w:jc w:val="center"/>
              <w:rPr>
                <w:sz w:val="24"/>
                <w:szCs w:val="24"/>
              </w:rPr>
            </w:pPr>
            <w:r w:rsidRPr="00E46C55">
              <w:rPr>
                <w:sz w:val="24"/>
                <w:szCs w:val="24"/>
              </w:rPr>
              <w:t>Причины отклонений</w:t>
            </w:r>
          </w:p>
        </w:tc>
      </w:tr>
      <w:tr w:rsidR="001816F6" w:rsidRPr="00E46C55" w:rsidTr="001816F6">
        <w:tc>
          <w:tcPr>
            <w:tcW w:w="2472" w:type="dxa"/>
          </w:tcPr>
          <w:p w:rsidR="00E46C55" w:rsidRPr="00E46C55" w:rsidRDefault="00E46C55" w:rsidP="00BC2C60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E46C55" w:rsidRPr="00E46C55" w:rsidRDefault="00E46C55" w:rsidP="00BC2C60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46C55" w:rsidRPr="00E46C55" w:rsidRDefault="00E46C55" w:rsidP="00BC2C60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E46C55" w:rsidRPr="00E46C55" w:rsidRDefault="00E46C55" w:rsidP="00BC2C6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6C55" w:rsidRPr="00E46C55" w:rsidRDefault="00E46C55" w:rsidP="00BC2C60">
            <w:pPr>
              <w:rPr>
                <w:sz w:val="24"/>
                <w:szCs w:val="24"/>
              </w:rPr>
            </w:pPr>
          </w:p>
        </w:tc>
      </w:tr>
      <w:tr w:rsidR="001816F6" w:rsidRPr="00E46C55" w:rsidTr="001816F6">
        <w:tc>
          <w:tcPr>
            <w:tcW w:w="2472" w:type="dxa"/>
          </w:tcPr>
          <w:p w:rsidR="00E46C55" w:rsidRPr="00E46C55" w:rsidRDefault="00E46C55" w:rsidP="00BC2C60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E46C55" w:rsidRPr="00E46C55" w:rsidRDefault="00E46C55" w:rsidP="00BC2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46C55" w:rsidRPr="00E46C55" w:rsidRDefault="00E46C55" w:rsidP="00BC2C60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E46C55" w:rsidRPr="00E46C55" w:rsidRDefault="00E46C55" w:rsidP="00BC2C6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6C55" w:rsidRPr="00E46C55" w:rsidRDefault="00E46C55" w:rsidP="00BC2C60">
            <w:pPr>
              <w:rPr>
                <w:sz w:val="24"/>
                <w:szCs w:val="24"/>
              </w:rPr>
            </w:pPr>
          </w:p>
        </w:tc>
      </w:tr>
      <w:tr w:rsidR="001816F6" w:rsidRPr="00E46C55" w:rsidTr="001816F6">
        <w:tc>
          <w:tcPr>
            <w:tcW w:w="2472" w:type="dxa"/>
          </w:tcPr>
          <w:p w:rsidR="00E46C55" w:rsidRPr="00E46C55" w:rsidRDefault="00E46C55" w:rsidP="00BC2C60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E46C55" w:rsidRPr="00E46C55" w:rsidRDefault="00E46C55" w:rsidP="00BC2C60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46C55" w:rsidRPr="00E46C55" w:rsidRDefault="00E46C55" w:rsidP="00BC2C60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E46C55" w:rsidRPr="00E46C55" w:rsidRDefault="00E46C55" w:rsidP="00BC2C6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6C55" w:rsidRPr="00E46C55" w:rsidRDefault="00E46C55" w:rsidP="00BC2C60">
            <w:pPr>
              <w:rPr>
                <w:sz w:val="24"/>
                <w:szCs w:val="24"/>
              </w:rPr>
            </w:pPr>
          </w:p>
        </w:tc>
      </w:tr>
      <w:tr w:rsidR="001816F6" w:rsidRPr="00E46C55" w:rsidTr="001816F6">
        <w:tc>
          <w:tcPr>
            <w:tcW w:w="2472" w:type="dxa"/>
          </w:tcPr>
          <w:p w:rsidR="00E46C55" w:rsidRPr="00E46C55" w:rsidRDefault="00E46C55" w:rsidP="00BC2C60">
            <w:pPr>
              <w:rPr>
                <w:sz w:val="24"/>
                <w:szCs w:val="24"/>
              </w:rPr>
            </w:pPr>
            <w:r w:rsidRPr="00E46C55">
              <w:rPr>
                <w:sz w:val="24"/>
                <w:szCs w:val="24"/>
              </w:rPr>
              <w:t>…</w:t>
            </w:r>
          </w:p>
        </w:tc>
        <w:tc>
          <w:tcPr>
            <w:tcW w:w="1987" w:type="dxa"/>
          </w:tcPr>
          <w:p w:rsidR="00E46C55" w:rsidRPr="00E46C55" w:rsidRDefault="00E46C55" w:rsidP="00BC2C60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46C55" w:rsidRPr="00E46C55" w:rsidRDefault="00E46C55" w:rsidP="00BC2C60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E46C55" w:rsidRPr="00E46C55" w:rsidRDefault="00E46C55" w:rsidP="00BC2C6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6C55" w:rsidRPr="00E46C55" w:rsidRDefault="00E46C55" w:rsidP="00BC2C60">
            <w:pPr>
              <w:rPr>
                <w:sz w:val="24"/>
                <w:szCs w:val="24"/>
              </w:rPr>
            </w:pPr>
          </w:p>
        </w:tc>
      </w:tr>
      <w:tr w:rsidR="001816F6" w:rsidRPr="00E46C55" w:rsidTr="001816F6">
        <w:tc>
          <w:tcPr>
            <w:tcW w:w="2472" w:type="dxa"/>
          </w:tcPr>
          <w:p w:rsidR="00E46C55" w:rsidRPr="00E46C55" w:rsidRDefault="00E46C55" w:rsidP="00BC2C60">
            <w:pPr>
              <w:rPr>
                <w:sz w:val="24"/>
                <w:szCs w:val="24"/>
              </w:rPr>
            </w:pPr>
            <w:r w:rsidRPr="00E46C55">
              <w:rPr>
                <w:sz w:val="24"/>
                <w:szCs w:val="24"/>
              </w:rPr>
              <w:t>Итого</w:t>
            </w:r>
          </w:p>
        </w:tc>
        <w:tc>
          <w:tcPr>
            <w:tcW w:w="1987" w:type="dxa"/>
          </w:tcPr>
          <w:p w:rsidR="00E46C55" w:rsidRPr="00E46C55" w:rsidRDefault="00E46C55" w:rsidP="00BC2C60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46C55" w:rsidRPr="00E46C55" w:rsidRDefault="00E46C55" w:rsidP="00BC2C60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E46C55" w:rsidRPr="00E46C55" w:rsidRDefault="00E46C55" w:rsidP="00BC2C6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6C55" w:rsidRPr="00E46C55" w:rsidRDefault="00E46C55" w:rsidP="00BC2C60">
            <w:pPr>
              <w:rPr>
                <w:sz w:val="24"/>
                <w:szCs w:val="24"/>
              </w:rPr>
            </w:pPr>
          </w:p>
        </w:tc>
      </w:tr>
      <w:tr w:rsidR="001816F6" w:rsidRPr="00E46C55" w:rsidTr="001816F6">
        <w:trPr>
          <w:trHeight w:val="218"/>
        </w:trPr>
        <w:tc>
          <w:tcPr>
            <w:tcW w:w="2472" w:type="dxa"/>
          </w:tcPr>
          <w:p w:rsidR="00E46C55" w:rsidRPr="00E46C55" w:rsidRDefault="00E46C55" w:rsidP="00BC2C60">
            <w:pPr>
              <w:rPr>
                <w:i/>
                <w:sz w:val="24"/>
                <w:szCs w:val="24"/>
              </w:rPr>
            </w:pPr>
          </w:p>
        </w:tc>
        <w:tc>
          <w:tcPr>
            <w:tcW w:w="1987" w:type="dxa"/>
          </w:tcPr>
          <w:p w:rsidR="00E46C55" w:rsidRPr="00E46C55" w:rsidRDefault="00E46C55" w:rsidP="00BC2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46C55" w:rsidRPr="00E46C55" w:rsidRDefault="00E46C55" w:rsidP="00BC2C60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E46C55" w:rsidRPr="00E46C55" w:rsidRDefault="00E46C55" w:rsidP="00BC2C6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6C55" w:rsidRPr="00E46C55" w:rsidRDefault="00E46C55" w:rsidP="00BC2C60">
            <w:pPr>
              <w:rPr>
                <w:sz w:val="24"/>
                <w:szCs w:val="24"/>
              </w:rPr>
            </w:pPr>
          </w:p>
        </w:tc>
      </w:tr>
      <w:tr w:rsidR="001816F6" w:rsidRPr="00E46C55" w:rsidTr="001816F6">
        <w:trPr>
          <w:trHeight w:val="903"/>
        </w:trPr>
        <w:tc>
          <w:tcPr>
            <w:tcW w:w="2472" w:type="dxa"/>
          </w:tcPr>
          <w:p w:rsidR="00E46C55" w:rsidRPr="00826FF3" w:rsidRDefault="00E46C55" w:rsidP="00BC2C60">
            <w:pPr>
              <w:jc w:val="both"/>
              <w:rPr>
                <w:i/>
                <w:sz w:val="20"/>
                <w:szCs w:val="20"/>
              </w:rPr>
            </w:pPr>
            <w:r w:rsidRPr="00826FF3">
              <w:rPr>
                <w:i/>
                <w:sz w:val="20"/>
                <w:szCs w:val="20"/>
              </w:rPr>
              <w:t xml:space="preserve">Количество </w:t>
            </w:r>
            <w:r w:rsidR="001816F6">
              <w:rPr>
                <w:i/>
                <w:sz w:val="20"/>
                <w:szCs w:val="20"/>
              </w:rPr>
              <w:t xml:space="preserve">муниципальных </w:t>
            </w:r>
            <w:r w:rsidRPr="00826FF3">
              <w:rPr>
                <w:i/>
                <w:sz w:val="20"/>
                <w:szCs w:val="20"/>
              </w:rPr>
              <w:t>учреждений, выполнивших муниципальное задание на 100% в отчетном финансовом году</w:t>
            </w:r>
          </w:p>
        </w:tc>
        <w:tc>
          <w:tcPr>
            <w:tcW w:w="1987" w:type="dxa"/>
          </w:tcPr>
          <w:p w:rsidR="00E46C55" w:rsidRPr="00E46C55" w:rsidRDefault="00E46C55" w:rsidP="00BC2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46C55" w:rsidRPr="00E46C55" w:rsidRDefault="00E46C55" w:rsidP="00BC2C60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E46C55" w:rsidRPr="00E46C55" w:rsidRDefault="00E46C55" w:rsidP="00BC2C6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6C55" w:rsidRPr="00E46C55" w:rsidRDefault="00E46C55" w:rsidP="00BC2C60">
            <w:pPr>
              <w:rPr>
                <w:sz w:val="24"/>
                <w:szCs w:val="24"/>
              </w:rPr>
            </w:pPr>
          </w:p>
        </w:tc>
      </w:tr>
      <w:tr w:rsidR="001816F6" w:rsidRPr="00E46C55" w:rsidTr="001816F6">
        <w:tc>
          <w:tcPr>
            <w:tcW w:w="2472" w:type="dxa"/>
          </w:tcPr>
          <w:p w:rsidR="00E46C55" w:rsidRPr="00826FF3" w:rsidRDefault="00E46C55" w:rsidP="00BC2C60">
            <w:pPr>
              <w:jc w:val="both"/>
              <w:rPr>
                <w:i/>
                <w:sz w:val="20"/>
                <w:szCs w:val="20"/>
              </w:rPr>
            </w:pPr>
            <w:r w:rsidRPr="00826FF3">
              <w:rPr>
                <w:i/>
                <w:sz w:val="20"/>
                <w:szCs w:val="20"/>
              </w:rPr>
              <w:t xml:space="preserve">Общее количество </w:t>
            </w:r>
            <w:r w:rsidR="001816F6">
              <w:rPr>
                <w:i/>
                <w:sz w:val="20"/>
                <w:szCs w:val="20"/>
              </w:rPr>
              <w:t xml:space="preserve">муниципальных </w:t>
            </w:r>
            <w:r w:rsidRPr="00826FF3">
              <w:rPr>
                <w:i/>
                <w:sz w:val="20"/>
                <w:szCs w:val="20"/>
              </w:rPr>
              <w:t>учреждений, которым установлены муниципальные задания в отчетном финансовом году</w:t>
            </w:r>
          </w:p>
        </w:tc>
        <w:tc>
          <w:tcPr>
            <w:tcW w:w="1987" w:type="dxa"/>
          </w:tcPr>
          <w:p w:rsidR="00E46C55" w:rsidRPr="00E46C55" w:rsidRDefault="00E46C55" w:rsidP="00BC2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46C55" w:rsidRPr="00E46C55" w:rsidRDefault="00E46C55" w:rsidP="00BC2C60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E46C55" w:rsidRPr="00E46C55" w:rsidRDefault="00E46C55" w:rsidP="00BC2C6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6C55" w:rsidRPr="00E46C55" w:rsidRDefault="00E46C55" w:rsidP="00BC2C60">
            <w:pPr>
              <w:rPr>
                <w:sz w:val="24"/>
                <w:szCs w:val="24"/>
              </w:rPr>
            </w:pPr>
          </w:p>
        </w:tc>
      </w:tr>
    </w:tbl>
    <w:p w:rsidR="00E46C55" w:rsidRPr="00E46C55" w:rsidRDefault="00E46C55" w:rsidP="00E46C55">
      <w:pPr>
        <w:rPr>
          <w:sz w:val="24"/>
          <w:szCs w:val="24"/>
        </w:rPr>
      </w:pPr>
      <w:r w:rsidRPr="00E46C55">
        <w:rPr>
          <w:sz w:val="24"/>
          <w:szCs w:val="24"/>
        </w:rPr>
        <w:t xml:space="preserve">* – предоставляется в разрезе </w:t>
      </w:r>
      <w:r w:rsidR="001816F6">
        <w:rPr>
          <w:sz w:val="24"/>
          <w:szCs w:val="24"/>
        </w:rPr>
        <w:t xml:space="preserve">муниципальных </w:t>
      </w:r>
      <w:r w:rsidRPr="00E46C55">
        <w:rPr>
          <w:sz w:val="24"/>
          <w:szCs w:val="24"/>
        </w:rPr>
        <w:t>учреждений</w:t>
      </w:r>
    </w:p>
    <w:p w:rsidR="00E46C55" w:rsidRPr="00E46C55" w:rsidRDefault="00E46C55" w:rsidP="00E46C55"/>
    <w:p w:rsidR="00E46C55" w:rsidRPr="00E46C55" w:rsidRDefault="00E46C55" w:rsidP="00E46C55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E46C55">
        <w:rPr>
          <w:rFonts w:ascii="Times New Roman" w:hAnsi="Times New Roman" w:cs="Times New Roman"/>
          <w:sz w:val="24"/>
          <w:szCs w:val="24"/>
        </w:rPr>
        <w:t xml:space="preserve">Руководитель   _____________    ____________________  </w:t>
      </w:r>
    </w:p>
    <w:p w:rsidR="00E46C55" w:rsidRPr="00B56680" w:rsidRDefault="00E46C55" w:rsidP="00E46C55">
      <w:pPr>
        <w:pStyle w:val="ad"/>
        <w:tabs>
          <w:tab w:val="left" w:pos="1671"/>
          <w:tab w:val="left" w:pos="5502"/>
        </w:tabs>
        <w:ind w:left="0"/>
        <w:rPr>
          <w:rFonts w:ascii="Times New Roman" w:hAnsi="Times New Roman" w:cs="Times New Roman"/>
          <w:sz w:val="20"/>
          <w:szCs w:val="20"/>
        </w:rPr>
      </w:pPr>
      <w:r w:rsidRPr="00B56680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1816F6">
        <w:rPr>
          <w:rFonts w:ascii="Times New Roman" w:hAnsi="Times New Roman" w:cs="Times New Roman"/>
          <w:sz w:val="20"/>
          <w:szCs w:val="20"/>
        </w:rPr>
        <w:t xml:space="preserve">       (подпись)            </w:t>
      </w:r>
      <w:r w:rsidRPr="00B56680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E46C55" w:rsidRPr="001816F6" w:rsidRDefault="00E46C55" w:rsidP="00E46C55">
      <w:pPr>
        <w:pStyle w:val="ad"/>
        <w:ind w:left="0"/>
        <w:rPr>
          <w:rFonts w:ascii="Times New Roman" w:hAnsi="Times New Roman" w:cs="Times New Roman"/>
          <w:sz w:val="16"/>
          <w:szCs w:val="16"/>
        </w:rPr>
      </w:pPr>
    </w:p>
    <w:p w:rsidR="00E46C55" w:rsidRPr="00E46C55" w:rsidRDefault="00E46C55" w:rsidP="00E46C55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E46C55">
        <w:rPr>
          <w:rFonts w:ascii="Times New Roman" w:hAnsi="Times New Roman" w:cs="Times New Roman"/>
          <w:sz w:val="24"/>
          <w:szCs w:val="24"/>
        </w:rPr>
        <w:t xml:space="preserve">Главный бухгалтер  _____________    ____________________  </w:t>
      </w:r>
    </w:p>
    <w:p w:rsidR="00E46C55" w:rsidRPr="00B56680" w:rsidRDefault="00E46C55" w:rsidP="00E46C55">
      <w:pPr>
        <w:pStyle w:val="ad"/>
        <w:tabs>
          <w:tab w:val="left" w:pos="1671"/>
          <w:tab w:val="left" w:pos="5502"/>
        </w:tabs>
        <w:ind w:left="0"/>
        <w:rPr>
          <w:rFonts w:ascii="Times New Roman" w:hAnsi="Times New Roman" w:cs="Times New Roman"/>
          <w:sz w:val="20"/>
          <w:szCs w:val="20"/>
        </w:rPr>
      </w:pPr>
      <w:r w:rsidRPr="00B5668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1816F6">
        <w:rPr>
          <w:rFonts w:ascii="Times New Roman" w:hAnsi="Times New Roman" w:cs="Times New Roman"/>
          <w:sz w:val="20"/>
          <w:szCs w:val="20"/>
        </w:rPr>
        <w:t xml:space="preserve">     </w:t>
      </w:r>
      <w:r w:rsidRPr="00B56680">
        <w:rPr>
          <w:rFonts w:ascii="Times New Roman" w:hAnsi="Times New Roman" w:cs="Times New Roman"/>
          <w:sz w:val="20"/>
          <w:szCs w:val="20"/>
        </w:rPr>
        <w:t xml:space="preserve">             (подпись)                 (расшифровка подписи)</w:t>
      </w:r>
    </w:p>
    <w:p w:rsidR="00E46C55" w:rsidRPr="001816F6" w:rsidRDefault="00E46C55" w:rsidP="00E46C55">
      <w:pPr>
        <w:pStyle w:val="ad"/>
        <w:ind w:left="0"/>
        <w:rPr>
          <w:rFonts w:ascii="Times New Roman" w:hAnsi="Times New Roman" w:cs="Times New Roman"/>
          <w:sz w:val="16"/>
          <w:szCs w:val="16"/>
        </w:rPr>
      </w:pPr>
    </w:p>
    <w:p w:rsidR="00E46C55" w:rsidRPr="00E46C55" w:rsidRDefault="00E46C55" w:rsidP="00E46C55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E46C55">
        <w:rPr>
          <w:rFonts w:ascii="Times New Roman" w:hAnsi="Times New Roman" w:cs="Times New Roman"/>
          <w:sz w:val="24"/>
          <w:szCs w:val="24"/>
        </w:rPr>
        <w:t>Исполнитель</w:t>
      </w:r>
      <w:r w:rsidR="001816F6">
        <w:rPr>
          <w:rFonts w:ascii="Times New Roman" w:hAnsi="Times New Roman" w:cs="Times New Roman"/>
          <w:sz w:val="24"/>
          <w:szCs w:val="24"/>
        </w:rPr>
        <w:t xml:space="preserve">  </w:t>
      </w:r>
      <w:r w:rsidRPr="00E46C55">
        <w:rPr>
          <w:rFonts w:ascii="Times New Roman" w:hAnsi="Times New Roman" w:cs="Times New Roman"/>
          <w:sz w:val="24"/>
          <w:szCs w:val="24"/>
        </w:rPr>
        <w:t xml:space="preserve"> ____________    ______</w:t>
      </w:r>
      <w:r w:rsidR="001816F6">
        <w:rPr>
          <w:rFonts w:ascii="Times New Roman" w:hAnsi="Times New Roman" w:cs="Times New Roman"/>
          <w:sz w:val="24"/>
          <w:szCs w:val="24"/>
        </w:rPr>
        <w:t xml:space="preserve">_______    ____________________ </w:t>
      </w:r>
      <w:r w:rsidRPr="00E46C55">
        <w:rPr>
          <w:rFonts w:ascii="Times New Roman" w:hAnsi="Times New Roman" w:cs="Times New Roman"/>
          <w:sz w:val="24"/>
          <w:szCs w:val="24"/>
        </w:rPr>
        <w:t xml:space="preserve"> тел.</w:t>
      </w:r>
      <w:r w:rsidR="001816F6">
        <w:rPr>
          <w:rFonts w:ascii="Times New Roman" w:hAnsi="Times New Roman" w:cs="Times New Roman"/>
          <w:sz w:val="24"/>
          <w:szCs w:val="24"/>
        </w:rPr>
        <w:t xml:space="preserve"> </w:t>
      </w:r>
      <w:r w:rsidRPr="00E46C55">
        <w:rPr>
          <w:rFonts w:ascii="Times New Roman" w:hAnsi="Times New Roman" w:cs="Times New Roman"/>
          <w:sz w:val="24"/>
          <w:szCs w:val="24"/>
        </w:rPr>
        <w:t>___________</w:t>
      </w:r>
    </w:p>
    <w:p w:rsidR="00E46C55" w:rsidRPr="004B03E2" w:rsidRDefault="00E46C55" w:rsidP="004B03E2">
      <w:pPr>
        <w:pStyle w:val="ad"/>
        <w:tabs>
          <w:tab w:val="left" w:pos="1671"/>
          <w:tab w:val="left" w:pos="5502"/>
        </w:tabs>
        <w:ind w:left="0"/>
        <w:rPr>
          <w:rFonts w:ascii="Times New Roman" w:hAnsi="Times New Roman" w:cs="Times New Roman"/>
          <w:sz w:val="20"/>
          <w:szCs w:val="20"/>
        </w:rPr>
      </w:pPr>
      <w:r w:rsidRPr="00B56680">
        <w:rPr>
          <w:rFonts w:ascii="Times New Roman" w:hAnsi="Times New Roman" w:cs="Times New Roman"/>
          <w:sz w:val="20"/>
          <w:szCs w:val="20"/>
        </w:rPr>
        <w:t xml:space="preserve">                                (должность)    </w:t>
      </w:r>
      <w:r w:rsidR="001816F6">
        <w:rPr>
          <w:rFonts w:ascii="Times New Roman" w:hAnsi="Times New Roman" w:cs="Times New Roman"/>
          <w:sz w:val="20"/>
          <w:szCs w:val="20"/>
        </w:rPr>
        <w:t xml:space="preserve">            (подпись)           </w:t>
      </w:r>
      <w:r w:rsidRPr="00B56680">
        <w:rPr>
          <w:rFonts w:ascii="Times New Roman" w:hAnsi="Times New Roman" w:cs="Times New Roman"/>
          <w:sz w:val="20"/>
          <w:szCs w:val="20"/>
        </w:rPr>
        <w:t xml:space="preserve">    (расшифровка подписи)</w:t>
      </w:r>
    </w:p>
    <w:p w:rsidR="001816F6" w:rsidRDefault="001816F6" w:rsidP="00E46C55">
      <w:pPr>
        <w:ind w:firstLine="709"/>
        <w:jc w:val="right"/>
        <w:sectPr w:rsidR="001816F6" w:rsidSect="001816F6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p w:rsidR="00E46C55" w:rsidRPr="00E46C55" w:rsidRDefault="00E46C55" w:rsidP="004B03E2">
      <w:pPr>
        <w:ind w:left="5387"/>
      </w:pPr>
      <w:r w:rsidRPr="00E46C55">
        <w:lastRenderedPageBreak/>
        <w:t>Приложение №3</w:t>
      </w:r>
    </w:p>
    <w:p w:rsidR="004B03E2" w:rsidRDefault="004B03E2" w:rsidP="004B03E2">
      <w:pPr>
        <w:pStyle w:val="ad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46C55">
        <w:rPr>
          <w:rFonts w:ascii="Times New Roman" w:hAnsi="Times New Roman" w:cs="Times New Roman"/>
          <w:sz w:val="28"/>
          <w:szCs w:val="28"/>
        </w:rPr>
        <w:t>к Положению об организации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C55">
        <w:rPr>
          <w:rFonts w:ascii="Times New Roman" w:hAnsi="Times New Roman" w:cs="Times New Roman"/>
          <w:sz w:val="28"/>
          <w:szCs w:val="28"/>
        </w:rPr>
        <w:t xml:space="preserve">мониторинга качества финансового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46C55">
        <w:rPr>
          <w:rFonts w:ascii="Times New Roman" w:hAnsi="Times New Roman" w:cs="Times New Roman"/>
          <w:sz w:val="28"/>
          <w:szCs w:val="28"/>
        </w:rPr>
        <w:t>енеджмента,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46C55">
        <w:rPr>
          <w:rFonts w:ascii="Times New Roman" w:hAnsi="Times New Roman" w:cs="Times New Roman"/>
          <w:sz w:val="28"/>
          <w:szCs w:val="28"/>
        </w:rPr>
        <w:t>существляемого главными распорядителями средств</w:t>
      </w:r>
      <w:r w:rsidRPr="00696917">
        <w:rPr>
          <w:rFonts w:ascii="Times New Roman" w:hAnsi="Times New Roman" w:cs="Times New Roman"/>
          <w:sz w:val="28"/>
          <w:szCs w:val="28"/>
        </w:rPr>
        <w:t xml:space="preserve"> </w:t>
      </w:r>
      <w:r w:rsidRPr="00057299">
        <w:rPr>
          <w:rFonts w:ascii="Times New Roman" w:hAnsi="Times New Roman" w:cs="Times New Roman"/>
          <w:sz w:val="28"/>
          <w:szCs w:val="28"/>
        </w:rPr>
        <w:t>местного бюджета</w:t>
      </w:r>
    </w:p>
    <w:p w:rsidR="00E46C55" w:rsidRPr="00E46C55" w:rsidRDefault="00E46C55" w:rsidP="00E46C55">
      <w:pPr>
        <w:ind w:firstLine="709"/>
        <w:jc w:val="right"/>
      </w:pPr>
    </w:p>
    <w:p w:rsidR="00E46C55" w:rsidRDefault="00E46C55" w:rsidP="00E46C55">
      <w:pPr>
        <w:jc w:val="center"/>
      </w:pPr>
    </w:p>
    <w:p w:rsidR="00E46C55" w:rsidRPr="00E46C55" w:rsidRDefault="00E46C55" w:rsidP="00E46C55">
      <w:pPr>
        <w:jc w:val="center"/>
      </w:pPr>
      <w:r w:rsidRPr="00E46C55">
        <w:t>СВЕДЕНИЯ</w:t>
      </w:r>
    </w:p>
    <w:p w:rsidR="00E46C55" w:rsidRDefault="004B03E2" w:rsidP="00E46C55">
      <w:pPr>
        <w:jc w:val="center"/>
      </w:pPr>
      <w:r>
        <w:t>о наличии</w:t>
      </w:r>
      <w:r w:rsidR="00E46C55" w:rsidRPr="00E46C55">
        <w:t xml:space="preserve"> локальных актов </w:t>
      </w:r>
      <w:r w:rsidR="00FC0AB5">
        <w:t xml:space="preserve">главных распорядителей бюджетных средств </w:t>
      </w:r>
    </w:p>
    <w:p w:rsidR="00FC0AB5" w:rsidRPr="00E46C55" w:rsidRDefault="00FC0AB5" w:rsidP="00E46C55">
      <w:pPr>
        <w:jc w:val="center"/>
      </w:pPr>
    </w:p>
    <w:p w:rsidR="00E46C55" w:rsidRPr="00E46C55" w:rsidRDefault="00E46C55" w:rsidP="00E46C55">
      <w:pPr>
        <w:jc w:val="center"/>
      </w:pPr>
      <w:r w:rsidRPr="00E46C55">
        <w:t>на 1</w:t>
      </w:r>
      <w:r w:rsidR="004B03E2">
        <w:t xml:space="preserve"> </w:t>
      </w:r>
      <w:r w:rsidRPr="00E46C55">
        <w:t>__________ 20_</w:t>
      </w:r>
      <w:r w:rsidR="004B03E2">
        <w:t>_</w:t>
      </w:r>
      <w:r w:rsidRPr="00E46C55">
        <w:t>_</w:t>
      </w:r>
      <w:r w:rsidR="004B03E2">
        <w:t xml:space="preserve"> </w:t>
      </w:r>
      <w:r w:rsidRPr="00E46C55">
        <w:t>г.</w:t>
      </w:r>
    </w:p>
    <w:p w:rsidR="00E46C55" w:rsidRPr="00E46C55" w:rsidRDefault="00E46C55" w:rsidP="00E46C55">
      <w:pPr>
        <w:jc w:val="center"/>
      </w:pPr>
    </w:p>
    <w:p w:rsidR="00B263C2" w:rsidRPr="00B263C2" w:rsidRDefault="00B263C2" w:rsidP="00B263C2">
      <w:pPr>
        <w:rPr>
          <w:sz w:val="24"/>
        </w:rPr>
      </w:pPr>
      <w:r w:rsidRPr="00B263C2">
        <w:rPr>
          <w:sz w:val="24"/>
        </w:rPr>
        <w:t>Главный распорядитель бюджетных средств _____________________________________</w:t>
      </w:r>
    </w:p>
    <w:p w:rsidR="00E46C55" w:rsidRPr="00E46C55" w:rsidRDefault="00E46C55" w:rsidP="00E46C55">
      <w:pPr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7"/>
        <w:gridCol w:w="3777"/>
        <w:gridCol w:w="1439"/>
        <w:gridCol w:w="1160"/>
        <w:gridCol w:w="1996"/>
      </w:tblGrid>
      <w:tr w:rsidR="00DB7759" w:rsidRPr="00E46C55" w:rsidTr="00DB7759">
        <w:tc>
          <w:tcPr>
            <w:tcW w:w="850" w:type="dxa"/>
          </w:tcPr>
          <w:p w:rsidR="00DB7759" w:rsidRPr="00E46C55" w:rsidRDefault="00DB7759" w:rsidP="00BC2C60">
            <w:pPr>
              <w:jc w:val="center"/>
              <w:rPr>
                <w:sz w:val="24"/>
                <w:szCs w:val="24"/>
              </w:rPr>
            </w:pPr>
            <w:r w:rsidRPr="00E46C55">
              <w:rPr>
                <w:sz w:val="24"/>
                <w:szCs w:val="24"/>
              </w:rPr>
              <w:t xml:space="preserve">№ </w:t>
            </w:r>
            <w:proofErr w:type="gramStart"/>
            <w:r w:rsidRPr="00E46C55">
              <w:rPr>
                <w:sz w:val="24"/>
                <w:szCs w:val="24"/>
              </w:rPr>
              <w:t>п</w:t>
            </w:r>
            <w:proofErr w:type="gramEnd"/>
            <w:r w:rsidRPr="00E46C55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DB7759" w:rsidRPr="00E46C55" w:rsidRDefault="00DB7759" w:rsidP="00BC2C60">
            <w:pPr>
              <w:jc w:val="center"/>
              <w:rPr>
                <w:sz w:val="24"/>
                <w:szCs w:val="24"/>
              </w:rPr>
            </w:pPr>
            <w:r w:rsidRPr="00E46C55">
              <w:rPr>
                <w:sz w:val="24"/>
                <w:szCs w:val="24"/>
              </w:rPr>
              <w:t>Наименование акта</w:t>
            </w:r>
          </w:p>
        </w:tc>
        <w:tc>
          <w:tcPr>
            <w:tcW w:w="1559" w:type="dxa"/>
          </w:tcPr>
          <w:p w:rsidR="00DB7759" w:rsidRPr="00E46C55" w:rsidRDefault="00DB7759" w:rsidP="00BC2C60">
            <w:pPr>
              <w:jc w:val="center"/>
              <w:rPr>
                <w:sz w:val="24"/>
                <w:szCs w:val="24"/>
              </w:rPr>
            </w:pPr>
            <w:r w:rsidRPr="00E46C55">
              <w:rPr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DB7759" w:rsidRPr="00E46C55" w:rsidRDefault="00DB7759" w:rsidP="00BC2C60">
            <w:pPr>
              <w:jc w:val="center"/>
              <w:rPr>
                <w:sz w:val="24"/>
                <w:szCs w:val="24"/>
              </w:rPr>
            </w:pPr>
            <w:r w:rsidRPr="00E46C5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DB7759" w:rsidRPr="00E46C55" w:rsidRDefault="00DB7759" w:rsidP="00BC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ссылка</w:t>
            </w:r>
          </w:p>
        </w:tc>
      </w:tr>
      <w:tr w:rsidR="00DB7759" w:rsidRPr="00E46C55" w:rsidTr="00DB7759">
        <w:tc>
          <w:tcPr>
            <w:tcW w:w="850" w:type="dxa"/>
          </w:tcPr>
          <w:p w:rsidR="00DB7759" w:rsidRPr="00E46C55" w:rsidRDefault="00DB7759" w:rsidP="00BC2C6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B7759" w:rsidRPr="00E46C55" w:rsidRDefault="00DB7759" w:rsidP="00BC2C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7759" w:rsidRPr="00E46C55" w:rsidRDefault="00DB7759" w:rsidP="00BC2C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7759" w:rsidRPr="00E46C55" w:rsidRDefault="00DB7759" w:rsidP="00BC2C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B7759" w:rsidRPr="00E46C55" w:rsidRDefault="00DB7759" w:rsidP="00BC2C60">
            <w:pPr>
              <w:rPr>
                <w:sz w:val="24"/>
                <w:szCs w:val="24"/>
              </w:rPr>
            </w:pPr>
          </w:p>
        </w:tc>
      </w:tr>
      <w:tr w:rsidR="00DB7759" w:rsidRPr="00E46C55" w:rsidTr="00DB7759">
        <w:tc>
          <w:tcPr>
            <w:tcW w:w="850" w:type="dxa"/>
          </w:tcPr>
          <w:p w:rsidR="00DB7759" w:rsidRPr="00E46C55" w:rsidRDefault="00DB7759" w:rsidP="00BC2C6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B7759" w:rsidRPr="00E46C55" w:rsidRDefault="00DB7759" w:rsidP="00BC2C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7759" w:rsidRPr="00E46C55" w:rsidRDefault="00DB7759" w:rsidP="00BC2C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7759" w:rsidRPr="00E46C55" w:rsidRDefault="00DB7759" w:rsidP="00BC2C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B7759" w:rsidRPr="00E46C55" w:rsidRDefault="00DB7759" w:rsidP="00BC2C60">
            <w:pPr>
              <w:rPr>
                <w:sz w:val="24"/>
                <w:szCs w:val="24"/>
              </w:rPr>
            </w:pPr>
          </w:p>
        </w:tc>
      </w:tr>
      <w:tr w:rsidR="00DB7759" w:rsidRPr="00E46C55" w:rsidTr="00DB7759">
        <w:tc>
          <w:tcPr>
            <w:tcW w:w="850" w:type="dxa"/>
          </w:tcPr>
          <w:p w:rsidR="00DB7759" w:rsidRPr="00E46C55" w:rsidRDefault="00DB7759" w:rsidP="00BC2C6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B7759" w:rsidRPr="00E46C55" w:rsidRDefault="00DB7759" w:rsidP="00BC2C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7759" w:rsidRPr="00E46C55" w:rsidRDefault="00DB7759" w:rsidP="00BC2C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7759" w:rsidRPr="00E46C55" w:rsidRDefault="00DB7759" w:rsidP="00BC2C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B7759" w:rsidRPr="00E46C55" w:rsidRDefault="00DB7759" w:rsidP="00BC2C60">
            <w:pPr>
              <w:rPr>
                <w:sz w:val="24"/>
                <w:szCs w:val="24"/>
              </w:rPr>
            </w:pPr>
          </w:p>
        </w:tc>
      </w:tr>
      <w:tr w:rsidR="00DB7759" w:rsidRPr="00E46C55" w:rsidTr="00DB7759">
        <w:tc>
          <w:tcPr>
            <w:tcW w:w="850" w:type="dxa"/>
          </w:tcPr>
          <w:p w:rsidR="00DB7759" w:rsidRPr="00E46C55" w:rsidRDefault="00DB7759" w:rsidP="00BC2C6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B7759" w:rsidRPr="00E46C55" w:rsidRDefault="00DB7759" w:rsidP="00BC2C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7759" w:rsidRPr="00E46C55" w:rsidRDefault="00DB7759" w:rsidP="00BC2C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7759" w:rsidRPr="00E46C55" w:rsidRDefault="00DB7759" w:rsidP="00BC2C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B7759" w:rsidRPr="00E46C55" w:rsidRDefault="00DB7759" w:rsidP="00BC2C60">
            <w:pPr>
              <w:rPr>
                <w:sz w:val="24"/>
                <w:szCs w:val="24"/>
              </w:rPr>
            </w:pPr>
          </w:p>
        </w:tc>
      </w:tr>
    </w:tbl>
    <w:p w:rsidR="00E46C55" w:rsidRPr="00E46C55" w:rsidRDefault="00E46C55" w:rsidP="00E46C55">
      <w:pPr>
        <w:rPr>
          <w:sz w:val="24"/>
          <w:szCs w:val="24"/>
        </w:rPr>
      </w:pPr>
    </w:p>
    <w:p w:rsidR="00E46C55" w:rsidRPr="00E46C55" w:rsidRDefault="00E46C55" w:rsidP="00E46C55">
      <w:pPr>
        <w:rPr>
          <w:sz w:val="24"/>
          <w:szCs w:val="24"/>
        </w:rPr>
      </w:pPr>
    </w:p>
    <w:p w:rsidR="00B263C2" w:rsidRPr="00E46C55" w:rsidRDefault="00B263C2" w:rsidP="00B263C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E46C55">
        <w:rPr>
          <w:rFonts w:ascii="Times New Roman" w:hAnsi="Times New Roman" w:cs="Times New Roman"/>
          <w:sz w:val="24"/>
          <w:szCs w:val="24"/>
        </w:rPr>
        <w:t xml:space="preserve">Руководитель   _____________    ____________________  </w:t>
      </w:r>
    </w:p>
    <w:p w:rsidR="00B263C2" w:rsidRPr="00B56680" w:rsidRDefault="00B263C2" w:rsidP="00B263C2">
      <w:pPr>
        <w:pStyle w:val="ad"/>
        <w:tabs>
          <w:tab w:val="left" w:pos="1671"/>
          <w:tab w:val="left" w:pos="5502"/>
        </w:tabs>
        <w:ind w:left="0"/>
        <w:rPr>
          <w:rFonts w:ascii="Times New Roman" w:hAnsi="Times New Roman" w:cs="Times New Roman"/>
          <w:sz w:val="20"/>
          <w:szCs w:val="20"/>
        </w:rPr>
      </w:pPr>
      <w:r w:rsidRPr="00B56680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(подпись)            </w:t>
      </w:r>
      <w:r w:rsidRPr="00B56680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B263C2" w:rsidRPr="001816F6" w:rsidRDefault="00B263C2" w:rsidP="00B263C2">
      <w:pPr>
        <w:pStyle w:val="ad"/>
        <w:ind w:left="0"/>
        <w:rPr>
          <w:rFonts w:ascii="Times New Roman" w:hAnsi="Times New Roman" w:cs="Times New Roman"/>
          <w:sz w:val="16"/>
          <w:szCs w:val="16"/>
        </w:rPr>
      </w:pPr>
    </w:p>
    <w:p w:rsidR="00B263C2" w:rsidRPr="00E46C55" w:rsidRDefault="00B263C2" w:rsidP="00B263C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E46C55">
        <w:rPr>
          <w:rFonts w:ascii="Times New Roman" w:hAnsi="Times New Roman" w:cs="Times New Roman"/>
          <w:sz w:val="24"/>
          <w:szCs w:val="24"/>
        </w:rPr>
        <w:t xml:space="preserve">Главный бухгалтер  _____________    ____________________  </w:t>
      </w:r>
    </w:p>
    <w:p w:rsidR="00B263C2" w:rsidRPr="00B56680" w:rsidRDefault="00B263C2" w:rsidP="00B263C2">
      <w:pPr>
        <w:pStyle w:val="ad"/>
        <w:tabs>
          <w:tab w:val="left" w:pos="1671"/>
          <w:tab w:val="left" w:pos="5502"/>
        </w:tabs>
        <w:ind w:left="0"/>
        <w:rPr>
          <w:rFonts w:ascii="Times New Roman" w:hAnsi="Times New Roman" w:cs="Times New Roman"/>
          <w:sz w:val="20"/>
          <w:szCs w:val="20"/>
        </w:rPr>
      </w:pPr>
      <w:r w:rsidRPr="00B5668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56680">
        <w:rPr>
          <w:rFonts w:ascii="Times New Roman" w:hAnsi="Times New Roman" w:cs="Times New Roman"/>
          <w:sz w:val="20"/>
          <w:szCs w:val="20"/>
        </w:rPr>
        <w:t xml:space="preserve">             (подпись)                 (расшифровка подписи)</w:t>
      </w:r>
    </w:p>
    <w:p w:rsidR="00B263C2" w:rsidRPr="001816F6" w:rsidRDefault="00B263C2" w:rsidP="00B263C2">
      <w:pPr>
        <w:pStyle w:val="ad"/>
        <w:ind w:left="0"/>
        <w:rPr>
          <w:rFonts w:ascii="Times New Roman" w:hAnsi="Times New Roman" w:cs="Times New Roman"/>
          <w:sz w:val="16"/>
          <w:szCs w:val="16"/>
        </w:rPr>
      </w:pPr>
    </w:p>
    <w:p w:rsidR="00B263C2" w:rsidRPr="00E46C55" w:rsidRDefault="00B263C2" w:rsidP="00B263C2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46C55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6C55">
        <w:rPr>
          <w:rFonts w:ascii="Times New Roman" w:hAnsi="Times New Roman" w:cs="Times New Roman"/>
          <w:sz w:val="24"/>
          <w:szCs w:val="24"/>
        </w:rPr>
        <w:t xml:space="preserve"> ____________    ______</w:t>
      </w:r>
      <w:r>
        <w:rPr>
          <w:rFonts w:ascii="Times New Roman" w:hAnsi="Times New Roman" w:cs="Times New Roman"/>
          <w:sz w:val="24"/>
          <w:szCs w:val="24"/>
        </w:rPr>
        <w:t xml:space="preserve">_______    ____________________ </w:t>
      </w:r>
      <w:r w:rsidRPr="00E46C55">
        <w:rPr>
          <w:rFonts w:ascii="Times New Roman" w:hAnsi="Times New Roman" w:cs="Times New Roman"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C55">
        <w:rPr>
          <w:rFonts w:ascii="Times New Roman" w:hAnsi="Times New Roman" w:cs="Times New Roman"/>
          <w:sz w:val="24"/>
          <w:szCs w:val="24"/>
        </w:rPr>
        <w:t>___________</w:t>
      </w:r>
    </w:p>
    <w:p w:rsidR="00E46C55" w:rsidRPr="00E46C55" w:rsidRDefault="00B263C2" w:rsidP="00B263C2">
      <w:r w:rsidRPr="00B56680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</w:t>
      </w:r>
      <w:r w:rsidRPr="00B56680">
        <w:rPr>
          <w:sz w:val="20"/>
          <w:szCs w:val="20"/>
        </w:rPr>
        <w:t xml:space="preserve">         (должность)    </w:t>
      </w:r>
      <w:r>
        <w:rPr>
          <w:sz w:val="20"/>
          <w:szCs w:val="20"/>
        </w:rPr>
        <w:t xml:space="preserve">            (подпись)           </w:t>
      </w:r>
      <w:r w:rsidRPr="00B56680">
        <w:rPr>
          <w:sz w:val="20"/>
          <w:szCs w:val="20"/>
        </w:rPr>
        <w:t xml:space="preserve">    (расшифровка подписи)</w:t>
      </w:r>
    </w:p>
    <w:p w:rsidR="00E46C55" w:rsidRPr="00E46C55" w:rsidRDefault="00E46C55" w:rsidP="00E46C55">
      <w:pPr>
        <w:ind w:firstLine="709"/>
        <w:jc w:val="right"/>
      </w:pPr>
    </w:p>
    <w:p w:rsidR="00E46C55" w:rsidRPr="00E46C55" w:rsidRDefault="00E46C55" w:rsidP="00E46C55">
      <w:pPr>
        <w:ind w:firstLine="709"/>
        <w:jc w:val="right"/>
      </w:pPr>
    </w:p>
    <w:p w:rsidR="00E46C55" w:rsidRPr="00E46C55" w:rsidRDefault="00E46C55" w:rsidP="00E46C55">
      <w:pPr>
        <w:ind w:firstLine="709"/>
        <w:jc w:val="right"/>
      </w:pPr>
    </w:p>
    <w:p w:rsidR="00E46C55" w:rsidRPr="00E46C55" w:rsidRDefault="00E46C55" w:rsidP="00E46C55">
      <w:pPr>
        <w:ind w:firstLine="709"/>
        <w:jc w:val="right"/>
      </w:pPr>
    </w:p>
    <w:p w:rsidR="00E46C55" w:rsidRPr="00E46C55" w:rsidRDefault="00E46C55" w:rsidP="00E46C55">
      <w:pPr>
        <w:ind w:firstLine="709"/>
        <w:jc w:val="right"/>
      </w:pPr>
    </w:p>
    <w:p w:rsidR="00E46C55" w:rsidRPr="00E46C55" w:rsidRDefault="00E46C55" w:rsidP="00E46C55">
      <w:pPr>
        <w:ind w:firstLine="709"/>
        <w:jc w:val="right"/>
      </w:pPr>
    </w:p>
    <w:p w:rsidR="00E46C55" w:rsidRPr="00E46C55" w:rsidRDefault="00E46C55" w:rsidP="00E46C55">
      <w:pPr>
        <w:ind w:firstLine="709"/>
        <w:jc w:val="right"/>
      </w:pPr>
    </w:p>
    <w:p w:rsidR="00E46C55" w:rsidRPr="00E46C55" w:rsidRDefault="00E46C55" w:rsidP="00E46C55">
      <w:pPr>
        <w:ind w:firstLine="709"/>
        <w:jc w:val="right"/>
      </w:pPr>
    </w:p>
    <w:p w:rsidR="00E46C55" w:rsidRPr="00E46C55" w:rsidRDefault="00E46C55" w:rsidP="00E46C55">
      <w:pPr>
        <w:ind w:firstLine="709"/>
        <w:jc w:val="right"/>
      </w:pPr>
    </w:p>
    <w:p w:rsidR="00E46C55" w:rsidRPr="00E46C55" w:rsidRDefault="00E46C55" w:rsidP="00E46C55">
      <w:pPr>
        <w:ind w:firstLine="709"/>
        <w:jc w:val="right"/>
      </w:pPr>
    </w:p>
    <w:p w:rsidR="00E46C55" w:rsidRPr="00E46C55" w:rsidRDefault="00E46C55" w:rsidP="00E46C55">
      <w:pPr>
        <w:ind w:firstLine="709"/>
        <w:jc w:val="right"/>
      </w:pPr>
    </w:p>
    <w:p w:rsidR="00E46C55" w:rsidRPr="00E46C55" w:rsidRDefault="00E46C55" w:rsidP="00E46C55">
      <w:pPr>
        <w:ind w:firstLine="709"/>
        <w:jc w:val="right"/>
      </w:pPr>
    </w:p>
    <w:p w:rsidR="00E46C55" w:rsidRPr="00E46C55" w:rsidRDefault="00E46C55" w:rsidP="00E46C55">
      <w:pPr>
        <w:pStyle w:val="ad"/>
        <w:ind w:left="0" w:firstLine="567"/>
        <w:jc w:val="right"/>
        <w:rPr>
          <w:rFonts w:ascii="Times New Roman" w:hAnsi="Times New Roman" w:cs="Times New Roman"/>
          <w:sz w:val="28"/>
          <w:szCs w:val="28"/>
        </w:rPr>
        <w:sectPr w:rsidR="00E46C55" w:rsidRPr="00E46C55" w:rsidSect="00696917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E46C55" w:rsidRPr="00E46C55" w:rsidRDefault="00E46C55" w:rsidP="00B263C2">
      <w:pPr>
        <w:pStyle w:val="ad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E46C55"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B263C2" w:rsidRDefault="00B263C2" w:rsidP="00B263C2">
      <w:pPr>
        <w:pStyle w:val="ad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E46C55">
        <w:rPr>
          <w:rFonts w:ascii="Times New Roman" w:hAnsi="Times New Roman" w:cs="Times New Roman"/>
          <w:sz w:val="28"/>
          <w:szCs w:val="28"/>
        </w:rPr>
        <w:t>к Положению об организации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C55">
        <w:rPr>
          <w:rFonts w:ascii="Times New Roman" w:hAnsi="Times New Roman" w:cs="Times New Roman"/>
          <w:sz w:val="28"/>
          <w:szCs w:val="28"/>
        </w:rPr>
        <w:t xml:space="preserve">мониторинга качества финансового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46C55">
        <w:rPr>
          <w:rFonts w:ascii="Times New Roman" w:hAnsi="Times New Roman" w:cs="Times New Roman"/>
          <w:sz w:val="28"/>
          <w:szCs w:val="28"/>
        </w:rPr>
        <w:t>енеджмента,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46C55">
        <w:rPr>
          <w:rFonts w:ascii="Times New Roman" w:hAnsi="Times New Roman" w:cs="Times New Roman"/>
          <w:sz w:val="28"/>
          <w:szCs w:val="28"/>
        </w:rPr>
        <w:t>существляемого главными распорядителями средств</w:t>
      </w:r>
      <w:r w:rsidRPr="00696917">
        <w:rPr>
          <w:rFonts w:ascii="Times New Roman" w:hAnsi="Times New Roman" w:cs="Times New Roman"/>
          <w:sz w:val="28"/>
          <w:szCs w:val="28"/>
        </w:rPr>
        <w:t xml:space="preserve"> </w:t>
      </w:r>
      <w:r w:rsidRPr="00057299">
        <w:rPr>
          <w:rFonts w:ascii="Times New Roman" w:hAnsi="Times New Roman" w:cs="Times New Roman"/>
          <w:sz w:val="28"/>
          <w:szCs w:val="28"/>
        </w:rPr>
        <w:t>местного бюджета</w:t>
      </w:r>
    </w:p>
    <w:p w:rsidR="00E46C55" w:rsidRDefault="00E46C55" w:rsidP="00826FF3">
      <w:pPr>
        <w:pStyle w:val="ad"/>
        <w:ind w:left="11057"/>
        <w:rPr>
          <w:rFonts w:ascii="Times New Roman" w:hAnsi="Times New Roman" w:cs="Times New Roman"/>
          <w:sz w:val="28"/>
          <w:szCs w:val="28"/>
        </w:rPr>
      </w:pPr>
    </w:p>
    <w:p w:rsidR="00B263C2" w:rsidRPr="00E46C55" w:rsidRDefault="00B263C2" w:rsidP="00826FF3">
      <w:pPr>
        <w:pStyle w:val="ad"/>
        <w:ind w:left="11057"/>
        <w:rPr>
          <w:rFonts w:ascii="Times New Roman" w:hAnsi="Times New Roman" w:cs="Times New Roman"/>
          <w:sz w:val="28"/>
          <w:szCs w:val="28"/>
        </w:rPr>
      </w:pPr>
    </w:p>
    <w:p w:rsidR="00E46C55" w:rsidRPr="00E46C55" w:rsidRDefault="00E46C55" w:rsidP="00E46C55">
      <w:pPr>
        <w:pStyle w:val="ad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46C55">
        <w:rPr>
          <w:rFonts w:ascii="Times New Roman" w:hAnsi="Times New Roman" w:cs="Times New Roman"/>
          <w:sz w:val="28"/>
          <w:szCs w:val="28"/>
        </w:rPr>
        <w:t>СВЕДЕНИЯ</w:t>
      </w:r>
    </w:p>
    <w:p w:rsidR="00E46C55" w:rsidRPr="00E46C55" w:rsidRDefault="00E46C55" w:rsidP="00E46C55">
      <w:pPr>
        <w:pStyle w:val="ad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46C55">
        <w:rPr>
          <w:rFonts w:ascii="Times New Roman" w:hAnsi="Times New Roman" w:cs="Times New Roman"/>
          <w:sz w:val="28"/>
          <w:szCs w:val="28"/>
        </w:rPr>
        <w:t xml:space="preserve">о кадровом </w:t>
      </w:r>
      <w:r w:rsidRPr="00FC0AB5">
        <w:rPr>
          <w:rFonts w:ascii="Times New Roman" w:hAnsi="Times New Roman" w:cs="Times New Roman"/>
          <w:sz w:val="28"/>
          <w:szCs w:val="28"/>
        </w:rPr>
        <w:t xml:space="preserve">потенциале </w:t>
      </w:r>
      <w:r w:rsidR="00FC0AB5" w:rsidRPr="00FC0AB5">
        <w:rPr>
          <w:rFonts w:ascii="Times New Roman" w:hAnsi="Times New Roman" w:cs="Times New Roman"/>
          <w:sz w:val="28"/>
          <w:szCs w:val="28"/>
        </w:rPr>
        <w:t xml:space="preserve">главных распорядителей бюджетных средств (далее – </w:t>
      </w:r>
      <w:r w:rsidRPr="00FC0AB5">
        <w:rPr>
          <w:rFonts w:ascii="Times New Roman" w:hAnsi="Times New Roman" w:cs="Times New Roman"/>
          <w:sz w:val="28"/>
          <w:szCs w:val="28"/>
        </w:rPr>
        <w:t>ГРБС</w:t>
      </w:r>
      <w:r w:rsidR="00FC0AB5" w:rsidRPr="00FC0AB5">
        <w:rPr>
          <w:rFonts w:ascii="Times New Roman" w:hAnsi="Times New Roman" w:cs="Times New Roman"/>
          <w:sz w:val="28"/>
          <w:szCs w:val="28"/>
        </w:rPr>
        <w:t>)</w:t>
      </w:r>
    </w:p>
    <w:p w:rsidR="00E46C55" w:rsidRPr="00E46C55" w:rsidRDefault="00E46C55" w:rsidP="00E46C55">
      <w:pPr>
        <w:pStyle w:val="ad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46C55">
        <w:rPr>
          <w:rFonts w:ascii="Times New Roman" w:hAnsi="Times New Roman" w:cs="Times New Roman"/>
          <w:sz w:val="28"/>
          <w:szCs w:val="28"/>
        </w:rPr>
        <w:t>на 1 ____________ 20_</w:t>
      </w:r>
      <w:r w:rsidR="00B263C2">
        <w:rPr>
          <w:rFonts w:ascii="Times New Roman" w:hAnsi="Times New Roman" w:cs="Times New Roman"/>
          <w:sz w:val="28"/>
          <w:szCs w:val="28"/>
        </w:rPr>
        <w:t>_</w:t>
      </w:r>
      <w:r w:rsidRPr="00E46C55">
        <w:rPr>
          <w:rFonts w:ascii="Times New Roman" w:hAnsi="Times New Roman" w:cs="Times New Roman"/>
          <w:sz w:val="28"/>
          <w:szCs w:val="28"/>
        </w:rPr>
        <w:t>_</w:t>
      </w:r>
      <w:r w:rsidR="00B263C2">
        <w:rPr>
          <w:rFonts w:ascii="Times New Roman" w:hAnsi="Times New Roman" w:cs="Times New Roman"/>
          <w:sz w:val="28"/>
          <w:szCs w:val="28"/>
        </w:rPr>
        <w:t xml:space="preserve"> </w:t>
      </w:r>
      <w:r w:rsidRPr="00E46C55">
        <w:rPr>
          <w:rFonts w:ascii="Times New Roman" w:hAnsi="Times New Roman" w:cs="Times New Roman"/>
          <w:sz w:val="28"/>
          <w:szCs w:val="28"/>
        </w:rPr>
        <w:t>г.</w:t>
      </w:r>
    </w:p>
    <w:p w:rsidR="00E46C55" w:rsidRPr="00E46C55" w:rsidRDefault="00E46C55" w:rsidP="00E46C55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E46C55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 ____________________________________________________</w:t>
      </w:r>
    </w:p>
    <w:p w:rsidR="00E46C55" w:rsidRPr="00E46C55" w:rsidRDefault="00E46C55" w:rsidP="00E46C55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E46C55">
        <w:rPr>
          <w:rFonts w:ascii="Times New Roman" w:hAnsi="Times New Roman" w:cs="Times New Roman"/>
          <w:sz w:val="24"/>
          <w:szCs w:val="24"/>
        </w:rPr>
        <w:t>Единица измерений: чел.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992"/>
        <w:gridCol w:w="2977"/>
        <w:gridCol w:w="2126"/>
        <w:gridCol w:w="4820"/>
      </w:tblGrid>
      <w:tr w:rsidR="00E46C55" w:rsidRPr="00E46C55" w:rsidTr="00A14052">
        <w:tc>
          <w:tcPr>
            <w:tcW w:w="4219" w:type="dxa"/>
            <w:vMerge w:val="restart"/>
            <w:vAlign w:val="center"/>
          </w:tcPr>
          <w:p w:rsidR="00E46C55" w:rsidRPr="00E46C55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992" w:type="dxa"/>
            <w:vMerge w:val="restart"/>
            <w:vAlign w:val="center"/>
          </w:tcPr>
          <w:p w:rsidR="00E46C55" w:rsidRPr="00E46C55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9923" w:type="dxa"/>
            <w:gridSpan w:val="3"/>
          </w:tcPr>
          <w:p w:rsidR="00E46C55" w:rsidRPr="00E46C55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5221D2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  <w:r w:rsidR="005221D2" w:rsidRPr="0046566B">
              <w:rPr>
                <w:rFonts w:ascii="Times New Roman" w:hAnsi="Times New Roman" w:cs="Times New Roman"/>
                <w:sz w:val="24"/>
                <w:szCs w:val="24"/>
              </w:rPr>
              <w:t>финансового (финансово-экономического) подразделения ГРБС</w:t>
            </w:r>
          </w:p>
        </w:tc>
      </w:tr>
      <w:tr w:rsidR="00A14052" w:rsidRPr="00E46C55" w:rsidTr="00B263C2">
        <w:trPr>
          <w:trHeight w:val="1417"/>
        </w:trPr>
        <w:tc>
          <w:tcPr>
            <w:tcW w:w="4219" w:type="dxa"/>
            <w:vMerge/>
          </w:tcPr>
          <w:p w:rsidR="00A14052" w:rsidRPr="00E46C55" w:rsidRDefault="00A14052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4052" w:rsidRPr="00E46C55" w:rsidRDefault="00A14052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14052" w:rsidRPr="00E46C55" w:rsidRDefault="00A14052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по штату</w:t>
            </w:r>
          </w:p>
        </w:tc>
        <w:tc>
          <w:tcPr>
            <w:tcW w:w="2126" w:type="dxa"/>
            <w:vAlign w:val="center"/>
          </w:tcPr>
          <w:p w:rsidR="00A14052" w:rsidRDefault="00A14052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фактически, </w:t>
            </w:r>
          </w:p>
          <w:p w:rsidR="00A14052" w:rsidRPr="00E46C55" w:rsidRDefault="00A14052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20" w:type="dxa"/>
            <w:vAlign w:val="center"/>
          </w:tcPr>
          <w:p w:rsidR="00A14052" w:rsidRPr="00E46C55" w:rsidRDefault="00A14052" w:rsidP="00B263C2">
            <w:pPr>
              <w:pStyle w:val="ad"/>
              <w:spacing w:after="0" w:line="240" w:lineRule="auto"/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</w:t>
            </w: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обладающих свидетельствами (сертификатами, удостоверениями) о прохождении повышения квалификации в области экономики и финансов в течение последних трех лет</w:t>
            </w:r>
          </w:p>
        </w:tc>
      </w:tr>
      <w:tr w:rsidR="00A14052" w:rsidRPr="00E46C55" w:rsidTr="00A14052">
        <w:trPr>
          <w:trHeight w:val="272"/>
        </w:trPr>
        <w:tc>
          <w:tcPr>
            <w:tcW w:w="4219" w:type="dxa"/>
            <w:vAlign w:val="center"/>
          </w:tcPr>
          <w:p w:rsidR="00A14052" w:rsidRPr="00E46C55" w:rsidRDefault="00A14052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14052" w:rsidRPr="00E46C55" w:rsidRDefault="00A14052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14052" w:rsidRPr="00E46C55" w:rsidRDefault="00A14052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A14052" w:rsidRPr="00E46C55" w:rsidRDefault="00A14052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A14052" w:rsidRPr="00E46C55" w:rsidRDefault="00A14052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4052" w:rsidRPr="00E46C55" w:rsidTr="00A14052">
        <w:tc>
          <w:tcPr>
            <w:tcW w:w="4219" w:type="dxa"/>
            <w:vAlign w:val="center"/>
          </w:tcPr>
          <w:p w:rsidR="00A14052" w:rsidRPr="00E46C55" w:rsidRDefault="00A14052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4052" w:rsidRPr="00E46C55" w:rsidRDefault="00A14052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052" w:rsidRPr="00E46C55" w:rsidRDefault="00A14052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14052" w:rsidRPr="00E46C55" w:rsidRDefault="00A14052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A14052" w:rsidRPr="00E46C55" w:rsidRDefault="00A14052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052" w:rsidRPr="00E46C55" w:rsidTr="00A14052">
        <w:tc>
          <w:tcPr>
            <w:tcW w:w="4219" w:type="dxa"/>
            <w:vAlign w:val="center"/>
          </w:tcPr>
          <w:p w:rsidR="00A14052" w:rsidRPr="00E46C55" w:rsidRDefault="00A14052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4052" w:rsidRPr="00E46C55" w:rsidRDefault="00A14052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052" w:rsidRPr="00E46C55" w:rsidRDefault="00A14052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14052" w:rsidRPr="00E46C55" w:rsidRDefault="00A14052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A14052" w:rsidRPr="00E46C55" w:rsidRDefault="00A14052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052" w:rsidRPr="00E46C55" w:rsidTr="00A14052">
        <w:tc>
          <w:tcPr>
            <w:tcW w:w="4219" w:type="dxa"/>
            <w:vAlign w:val="center"/>
          </w:tcPr>
          <w:p w:rsidR="00A14052" w:rsidRPr="00E46C55" w:rsidRDefault="00A14052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A14052" w:rsidRPr="00E46C55" w:rsidRDefault="00A14052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052" w:rsidRPr="00E46C55" w:rsidRDefault="00A14052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14052" w:rsidRPr="00E46C55" w:rsidRDefault="00A14052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A14052" w:rsidRPr="00E46C55" w:rsidRDefault="00A14052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3C2" w:rsidRPr="00B263C2" w:rsidRDefault="00B263C2" w:rsidP="00B263C2">
      <w:pPr>
        <w:pStyle w:val="ad"/>
        <w:ind w:left="0"/>
        <w:rPr>
          <w:rFonts w:ascii="Times New Roman" w:hAnsi="Times New Roman" w:cs="Times New Roman"/>
          <w:sz w:val="16"/>
          <w:szCs w:val="16"/>
        </w:rPr>
      </w:pPr>
    </w:p>
    <w:p w:rsidR="00B263C2" w:rsidRPr="00E46C55" w:rsidRDefault="00B263C2" w:rsidP="00B263C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E46C55">
        <w:rPr>
          <w:rFonts w:ascii="Times New Roman" w:hAnsi="Times New Roman" w:cs="Times New Roman"/>
          <w:sz w:val="24"/>
          <w:szCs w:val="24"/>
        </w:rPr>
        <w:t xml:space="preserve">Руководитель   _____________    ____________________  </w:t>
      </w:r>
    </w:p>
    <w:p w:rsidR="00B263C2" w:rsidRPr="00B56680" w:rsidRDefault="00B263C2" w:rsidP="00B263C2">
      <w:pPr>
        <w:pStyle w:val="ad"/>
        <w:tabs>
          <w:tab w:val="left" w:pos="1671"/>
          <w:tab w:val="left" w:pos="5502"/>
        </w:tabs>
        <w:ind w:left="0"/>
        <w:rPr>
          <w:rFonts w:ascii="Times New Roman" w:hAnsi="Times New Roman" w:cs="Times New Roman"/>
          <w:sz w:val="20"/>
          <w:szCs w:val="20"/>
        </w:rPr>
      </w:pPr>
      <w:r w:rsidRPr="00B56680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(подпись)            </w:t>
      </w:r>
      <w:r w:rsidRPr="00B56680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B263C2" w:rsidRPr="001816F6" w:rsidRDefault="00B263C2" w:rsidP="00B263C2">
      <w:pPr>
        <w:pStyle w:val="ad"/>
        <w:ind w:left="0"/>
        <w:rPr>
          <w:rFonts w:ascii="Times New Roman" w:hAnsi="Times New Roman" w:cs="Times New Roman"/>
          <w:sz w:val="16"/>
          <w:szCs w:val="16"/>
        </w:rPr>
      </w:pPr>
    </w:p>
    <w:p w:rsidR="00B263C2" w:rsidRPr="00E46C55" w:rsidRDefault="00B263C2" w:rsidP="00B263C2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 w:rsidRPr="00E46C55">
        <w:rPr>
          <w:rFonts w:ascii="Times New Roman" w:hAnsi="Times New Roman" w:cs="Times New Roman"/>
          <w:sz w:val="24"/>
          <w:szCs w:val="24"/>
        </w:rPr>
        <w:t xml:space="preserve">Главный бухгалтер  _____________    ____________________  </w:t>
      </w:r>
    </w:p>
    <w:p w:rsidR="00B263C2" w:rsidRPr="00B56680" w:rsidRDefault="00B263C2" w:rsidP="00B263C2">
      <w:pPr>
        <w:pStyle w:val="ad"/>
        <w:tabs>
          <w:tab w:val="left" w:pos="1671"/>
          <w:tab w:val="left" w:pos="5502"/>
        </w:tabs>
        <w:ind w:left="0"/>
        <w:rPr>
          <w:rFonts w:ascii="Times New Roman" w:hAnsi="Times New Roman" w:cs="Times New Roman"/>
          <w:sz w:val="20"/>
          <w:szCs w:val="20"/>
        </w:rPr>
      </w:pPr>
      <w:r w:rsidRPr="00B5668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56680">
        <w:rPr>
          <w:rFonts w:ascii="Times New Roman" w:hAnsi="Times New Roman" w:cs="Times New Roman"/>
          <w:sz w:val="20"/>
          <w:szCs w:val="20"/>
        </w:rPr>
        <w:t xml:space="preserve">             (подпись)                 (расшифровка подписи)</w:t>
      </w:r>
    </w:p>
    <w:p w:rsidR="00B263C2" w:rsidRPr="001816F6" w:rsidRDefault="00B263C2" w:rsidP="00B263C2">
      <w:pPr>
        <w:pStyle w:val="ad"/>
        <w:ind w:left="0"/>
        <w:rPr>
          <w:rFonts w:ascii="Times New Roman" w:hAnsi="Times New Roman" w:cs="Times New Roman"/>
          <w:sz w:val="16"/>
          <w:szCs w:val="16"/>
        </w:rPr>
      </w:pPr>
    </w:p>
    <w:p w:rsidR="00B263C2" w:rsidRPr="00E46C55" w:rsidRDefault="00B263C2" w:rsidP="00B263C2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46C55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6C55">
        <w:rPr>
          <w:rFonts w:ascii="Times New Roman" w:hAnsi="Times New Roman" w:cs="Times New Roman"/>
          <w:sz w:val="24"/>
          <w:szCs w:val="24"/>
        </w:rPr>
        <w:t xml:space="preserve"> ____________    ______</w:t>
      </w:r>
      <w:r>
        <w:rPr>
          <w:rFonts w:ascii="Times New Roman" w:hAnsi="Times New Roman" w:cs="Times New Roman"/>
          <w:sz w:val="24"/>
          <w:szCs w:val="24"/>
        </w:rPr>
        <w:t xml:space="preserve">_______    ____________________ </w:t>
      </w:r>
      <w:r w:rsidRPr="00E46C55">
        <w:rPr>
          <w:rFonts w:ascii="Times New Roman" w:hAnsi="Times New Roman" w:cs="Times New Roman"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C55">
        <w:rPr>
          <w:rFonts w:ascii="Times New Roman" w:hAnsi="Times New Roman" w:cs="Times New Roman"/>
          <w:sz w:val="24"/>
          <w:szCs w:val="24"/>
        </w:rPr>
        <w:t>___________</w:t>
      </w:r>
    </w:p>
    <w:p w:rsidR="00B263C2" w:rsidRDefault="00B263C2" w:rsidP="00B263C2">
      <w:pPr>
        <w:rPr>
          <w:sz w:val="20"/>
          <w:szCs w:val="20"/>
        </w:rPr>
      </w:pPr>
      <w:r w:rsidRPr="00B56680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</w:t>
      </w:r>
      <w:r w:rsidRPr="00B56680">
        <w:rPr>
          <w:sz w:val="20"/>
          <w:szCs w:val="20"/>
        </w:rPr>
        <w:t xml:space="preserve">         (должность)    </w:t>
      </w:r>
      <w:r>
        <w:rPr>
          <w:sz w:val="20"/>
          <w:szCs w:val="20"/>
        </w:rPr>
        <w:t xml:space="preserve">            (подпись)           </w:t>
      </w:r>
      <w:r w:rsidRPr="00B56680">
        <w:rPr>
          <w:sz w:val="20"/>
          <w:szCs w:val="20"/>
        </w:rPr>
        <w:t xml:space="preserve">    (расшифровка подписи)</w:t>
      </w:r>
    </w:p>
    <w:p w:rsidR="00B263C2" w:rsidRPr="00E46C55" w:rsidRDefault="00B263C2" w:rsidP="00B263C2"/>
    <w:p w:rsidR="00E46C55" w:rsidRPr="00E46C55" w:rsidRDefault="00E46C55" w:rsidP="00B263C2">
      <w:pPr>
        <w:pStyle w:val="ad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E46C55"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B263C2" w:rsidRDefault="00B263C2" w:rsidP="00B263C2">
      <w:pPr>
        <w:pStyle w:val="ad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E46C55">
        <w:rPr>
          <w:rFonts w:ascii="Times New Roman" w:hAnsi="Times New Roman" w:cs="Times New Roman"/>
          <w:sz w:val="28"/>
          <w:szCs w:val="28"/>
        </w:rPr>
        <w:t>к Положению об организации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C55">
        <w:rPr>
          <w:rFonts w:ascii="Times New Roman" w:hAnsi="Times New Roman" w:cs="Times New Roman"/>
          <w:sz w:val="28"/>
          <w:szCs w:val="28"/>
        </w:rPr>
        <w:t xml:space="preserve">мониторинга качества финансового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46C55">
        <w:rPr>
          <w:rFonts w:ascii="Times New Roman" w:hAnsi="Times New Roman" w:cs="Times New Roman"/>
          <w:sz w:val="28"/>
          <w:szCs w:val="28"/>
        </w:rPr>
        <w:t>енеджмента,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46C55">
        <w:rPr>
          <w:rFonts w:ascii="Times New Roman" w:hAnsi="Times New Roman" w:cs="Times New Roman"/>
          <w:sz w:val="28"/>
          <w:szCs w:val="28"/>
        </w:rPr>
        <w:t>существляемого главными распорядителями средств</w:t>
      </w:r>
      <w:r w:rsidRPr="00696917">
        <w:rPr>
          <w:rFonts w:ascii="Times New Roman" w:hAnsi="Times New Roman" w:cs="Times New Roman"/>
          <w:sz w:val="28"/>
          <w:szCs w:val="28"/>
        </w:rPr>
        <w:t xml:space="preserve"> </w:t>
      </w:r>
      <w:r w:rsidRPr="00057299">
        <w:rPr>
          <w:rFonts w:ascii="Times New Roman" w:hAnsi="Times New Roman" w:cs="Times New Roman"/>
          <w:sz w:val="28"/>
          <w:szCs w:val="28"/>
        </w:rPr>
        <w:t>местного бюджета</w:t>
      </w:r>
    </w:p>
    <w:p w:rsidR="00E46C55" w:rsidRDefault="00E46C55" w:rsidP="00E46C55">
      <w:pPr>
        <w:pStyle w:val="ad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263C2" w:rsidRPr="00E46C55" w:rsidRDefault="00B263C2" w:rsidP="00B263C2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263C2" w:rsidRDefault="00B263C2" w:rsidP="00B263C2">
      <w:pPr>
        <w:pStyle w:val="ad"/>
        <w:spacing w:after="0" w:line="240" w:lineRule="auto"/>
        <w:ind w:left="0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D05A6A">
        <w:rPr>
          <w:rFonts w:ascii="Times New Roman" w:hAnsi="Times New Roman" w:cs="Times New Roman"/>
          <w:sz w:val="28"/>
          <w:szCs w:val="28"/>
        </w:rPr>
        <w:t>Отчет о р</w:t>
      </w:r>
      <w:r w:rsidR="00E46C55" w:rsidRPr="00D05A6A">
        <w:rPr>
          <w:rFonts w:ascii="Times New Roman" w:hAnsi="Times New Roman" w:cs="Times New Roman"/>
          <w:sz w:val="28"/>
          <w:szCs w:val="28"/>
        </w:rPr>
        <w:t>езультат</w:t>
      </w:r>
      <w:r w:rsidRPr="00D05A6A">
        <w:rPr>
          <w:rFonts w:ascii="Times New Roman" w:hAnsi="Times New Roman" w:cs="Times New Roman"/>
          <w:sz w:val="28"/>
          <w:szCs w:val="28"/>
        </w:rPr>
        <w:t>ах</w:t>
      </w:r>
      <w:r w:rsidR="00E46C55" w:rsidRPr="00D05A6A">
        <w:rPr>
          <w:rFonts w:ascii="Times New Roman" w:hAnsi="Times New Roman" w:cs="Times New Roman"/>
          <w:sz w:val="28"/>
          <w:szCs w:val="28"/>
        </w:rPr>
        <w:t xml:space="preserve"> годового мониторинга к</w:t>
      </w:r>
      <w:r w:rsidRPr="00D05A6A">
        <w:rPr>
          <w:rFonts w:ascii="Times New Roman" w:hAnsi="Times New Roman" w:cs="Times New Roman"/>
          <w:sz w:val="28"/>
          <w:szCs w:val="28"/>
        </w:rPr>
        <w:t>ачества финансового менеджмента</w:t>
      </w:r>
      <w:r w:rsidRPr="00D05A6A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, осуществляемого главными распорядителями бюджетных средств (далее – ГРБС)</w:t>
      </w:r>
    </w:p>
    <w:p w:rsidR="00B263C2" w:rsidRPr="00E46C55" w:rsidRDefault="00B263C2" w:rsidP="00B263C2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7"/>
        <w:gridCol w:w="980"/>
        <w:gridCol w:w="1382"/>
        <w:gridCol w:w="2180"/>
        <w:gridCol w:w="1226"/>
        <w:gridCol w:w="1359"/>
        <w:gridCol w:w="1227"/>
        <w:gridCol w:w="1222"/>
        <w:gridCol w:w="1090"/>
        <w:gridCol w:w="1030"/>
      </w:tblGrid>
      <w:tr w:rsidR="00E46C55" w:rsidRPr="00E46C55" w:rsidTr="00D05A6A">
        <w:tc>
          <w:tcPr>
            <w:tcW w:w="3657" w:type="dxa"/>
            <w:vMerge w:val="restart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FD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980" w:type="dxa"/>
            <w:vMerge w:val="restart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FD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382" w:type="dxa"/>
            <w:vMerge w:val="restart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F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80" w:type="dxa"/>
            <w:vMerge w:val="restart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FD">
              <w:rPr>
                <w:rFonts w:ascii="Times New Roman" w:hAnsi="Times New Roman" w:cs="Times New Roman"/>
                <w:sz w:val="24"/>
                <w:szCs w:val="24"/>
              </w:rPr>
              <w:t>Общая оценка в баллах</w:t>
            </w:r>
          </w:p>
        </w:tc>
        <w:tc>
          <w:tcPr>
            <w:tcW w:w="7154" w:type="dxa"/>
            <w:gridSpan w:val="6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F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оценки</w:t>
            </w:r>
          </w:p>
        </w:tc>
      </w:tr>
      <w:tr w:rsidR="00E46C55" w:rsidRPr="00E46C55" w:rsidTr="00D05A6A">
        <w:tc>
          <w:tcPr>
            <w:tcW w:w="3657" w:type="dxa"/>
            <w:vMerge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59" w:type="dxa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F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27" w:type="dxa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F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22" w:type="dxa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F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90" w:type="dxa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F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30" w:type="dxa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F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D05A6A" w:rsidRPr="00E46C55" w:rsidTr="00D05A6A">
        <w:tc>
          <w:tcPr>
            <w:tcW w:w="15353" w:type="dxa"/>
            <w:gridSpan w:val="10"/>
            <w:shd w:val="clear" w:color="auto" w:fill="auto"/>
            <w:vAlign w:val="bottom"/>
          </w:tcPr>
          <w:p w:rsidR="00D05A6A" w:rsidRPr="00F04BFD" w:rsidRDefault="00D05A6A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 - </w:t>
            </w:r>
            <w:r w:rsidRPr="00B22680">
              <w:rPr>
                <w:rFonts w:ascii="Times New Roman" w:hAnsi="Times New Roman" w:cs="Times New Roman"/>
                <w:sz w:val="24"/>
                <w:szCs w:val="24"/>
              </w:rPr>
              <w:t>ГРБС, имеющие подведомственные муниципальные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C55" w:rsidRPr="00E46C55" w:rsidTr="00D05A6A">
        <w:tc>
          <w:tcPr>
            <w:tcW w:w="3657" w:type="dxa"/>
            <w:shd w:val="clear" w:color="auto" w:fill="auto"/>
            <w:vAlign w:val="bottom"/>
          </w:tcPr>
          <w:p w:rsidR="00E46C55" w:rsidRPr="00F04BFD" w:rsidRDefault="00E46C55" w:rsidP="00B263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55" w:rsidRPr="00E46C55" w:rsidTr="00D05A6A">
        <w:tc>
          <w:tcPr>
            <w:tcW w:w="3657" w:type="dxa"/>
            <w:shd w:val="clear" w:color="auto" w:fill="auto"/>
            <w:vAlign w:val="bottom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55" w:rsidRPr="00E46C55" w:rsidTr="00D05A6A">
        <w:tc>
          <w:tcPr>
            <w:tcW w:w="3657" w:type="dxa"/>
            <w:shd w:val="clear" w:color="auto" w:fill="auto"/>
            <w:vAlign w:val="bottom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55" w:rsidRPr="00E46C55" w:rsidTr="00D05A6A">
        <w:tc>
          <w:tcPr>
            <w:tcW w:w="3657" w:type="dxa"/>
            <w:shd w:val="clear" w:color="auto" w:fill="auto"/>
            <w:vAlign w:val="bottom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6A" w:rsidRPr="00E46C55" w:rsidTr="00D05A6A">
        <w:tc>
          <w:tcPr>
            <w:tcW w:w="15353" w:type="dxa"/>
            <w:gridSpan w:val="10"/>
            <w:shd w:val="clear" w:color="auto" w:fill="auto"/>
            <w:vAlign w:val="bottom"/>
          </w:tcPr>
          <w:p w:rsidR="00D05A6A" w:rsidRPr="00F04BFD" w:rsidRDefault="00D05A6A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группа - </w:t>
            </w:r>
            <w:r w:rsidRPr="00B22680">
              <w:rPr>
                <w:rFonts w:ascii="Times New Roman" w:hAnsi="Times New Roman" w:cs="Times New Roman"/>
                <w:sz w:val="24"/>
                <w:szCs w:val="24"/>
              </w:rPr>
              <w:t xml:space="preserve">ГРБС,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22680">
              <w:rPr>
                <w:rFonts w:ascii="Times New Roman" w:hAnsi="Times New Roman" w:cs="Times New Roman"/>
                <w:sz w:val="24"/>
                <w:szCs w:val="24"/>
              </w:rPr>
              <w:t>имеющие подведомственны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6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68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E46C55" w:rsidRPr="00E46C55" w:rsidTr="00D05A6A">
        <w:tc>
          <w:tcPr>
            <w:tcW w:w="3657" w:type="dxa"/>
            <w:vAlign w:val="bottom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55" w:rsidRPr="00E46C55" w:rsidTr="00D05A6A">
        <w:tc>
          <w:tcPr>
            <w:tcW w:w="3657" w:type="dxa"/>
            <w:vAlign w:val="bottom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55" w:rsidRPr="00E46C55" w:rsidTr="00D05A6A">
        <w:tc>
          <w:tcPr>
            <w:tcW w:w="3657" w:type="dxa"/>
            <w:vAlign w:val="bottom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55" w:rsidRPr="00E46C55" w:rsidTr="00D05A6A">
        <w:tc>
          <w:tcPr>
            <w:tcW w:w="3657" w:type="dxa"/>
            <w:vAlign w:val="bottom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E46C55" w:rsidRPr="00F04BFD" w:rsidRDefault="00E46C55" w:rsidP="00B263C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C55" w:rsidRPr="00E46C55" w:rsidRDefault="00E46C55" w:rsidP="00B263C2">
      <w:pPr>
        <w:tabs>
          <w:tab w:val="left" w:pos="4170"/>
        </w:tabs>
        <w:ind w:left="5103"/>
        <w:jc w:val="center"/>
      </w:pPr>
      <w:r w:rsidRPr="00E46C55">
        <w:t xml:space="preserve"> </w:t>
      </w:r>
    </w:p>
    <w:p w:rsidR="004276C9" w:rsidRDefault="00B56680" w:rsidP="00B263C2">
      <w:pPr>
        <w:tabs>
          <w:tab w:val="left" w:pos="0"/>
        </w:tabs>
      </w:pPr>
      <w:r>
        <w:t>Начальник Финансового</w:t>
      </w:r>
      <w:r w:rsidR="004276C9">
        <w:t xml:space="preserve"> </w:t>
      </w:r>
      <w:r>
        <w:t xml:space="preserve">управления </w:t>
      </w:r>
    </w:p>
    <w:p w:rsidR="00E46C55" w:rsidRDefault="00B56680" w:rsidP="00B263C2">
      <w:pPr>
        <w:tabs>
          <w:tab w:val="left" w:pos="0"/>
        </w:tabs>
      </w:pPr>
      <w:r>
        <w:t xml:space="preserve">города Волгодонска                   </w:t>
      </w:r>
      <w:r w:rsidR="004276C9">
        <w:t xml:space="preserve">                     </w:t>
      </w:r>
      <w:r>
        <w:t xml:space="preserve">    _________________________                     ______________________________ </w:t>
      </w:r>
    </w:p>
    <w:p w:rsidR="00B56680" w:rsidRPr="00E46C55" w:rsidRDefault="00B56680" w:rsidP="00B263C2">
      <w:pPr>
        <w:pStyle w:val="ad"/>
        <w:tabs>
          <w:tab w:val="left" w:pos="1671"/>
          <w:tab w:val="left" w:pos="550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E46C55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46C55">
        <w:rPr>
          <w:rFonts w:ascii="Times New Roman" w:hAnsi="Times New Roman" w:cs="Times New Roman"/>
          <w:sz w:val="24"/>
          <w:szCs w:val="24"/>
        </w:rPr>
        <w:t xml:space="preserve">       (расшифровка подписи)</w:t>
      </w:r>
    </w:p>
    <w:bookmarkEnd w:id="1"/>
    <w:p w:rsidR="00B56680" w:rsidRDefault="00B56680" w:rsidP="00B263C2">
      <w:pPr>
        <w:jc w:val="both"/>
      </w:pPr>
    </w:p>
    <w:sectPr w:rsidR="00B56680" w:rsidSect="00B263C2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F22" w:rsidRDefault="00483F22">
      <w:r>
        <w:separator/>
      </w:r>
    </w:p>
  </w:endnote>
  <w:endnote w:type="continuationSeparator" w:id="0">
    <w:p w:rsidR="00483F22" w:rsidRDefault="00483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F22" w:rsidRDefault="00483F22">
      <w:r>
        <w:separator/>
      </w:r>
    </w:p>
  </w:footnote>
  <w:footnote w:type="continuationSeparator" w:id="0">
    <w:p w:rsidR="00483F22" w:rsidRDefault="00483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FE8FF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5A8815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6">
    <w:nsid w:val="00CB1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46963E4"/>
    <w:multiLevelType w:val="hybridMultilevel"/>
    <w:tmpl w:val="7334F39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03163AE"/>
    <w:multiLevelType w:val="hybridMultilevel"/>
    <w:tmpl w:val="0FE2BD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D44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4E411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4FB11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D4A65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D5C0273"/>
    <w:multiLevelType w:val="hybridMultilevel"/>
    <w:tmpl w:val="29201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8C136F"/>
    <w:multiLevelType w:val="hybridMultilevel"/>
    <w:tmpl w:val="72EE702A"/>
    <w:lvl w:ilvl="0" w:tplc="73FE7290">
      <w:start w:val="5"/>
      <w:numFmt w:val="decimal"/>
      <w:lvlText w:val="%1.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1F09458C"/>
    <w:multiLevelType w:val="hybridMultilevel"/>
    <w:tmpl w:val="069AA5DA"/>
    <w:lvl w:ilvl="0" w:tplc="F6CA34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0C3118C"/>
    <w:multiLevelType w:val="multilevel"/>
    <w:tmpl w:val="76FC2038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7" w:hanging="41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8">
    <w:nsid w:val="26135F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6606461"/>
    <w:multiLevelType w:val="hybridMultilevel"/>
    <w:tmpl w:val="4F82A732"/>
    <w:lvl w:ilvl="0" w:tplc="4E103AAC">
      <w:start w:val="1"/>
      <w:numFmt w:val="decimal"/>
      <w:lvlText w:val="1.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>
    <w:nsid w:val="2B3551B1"/>
    <w:multiLevelType w:val="hybridMultilevel"/>
    <w:tmpl w:val="901AC49A"/>
    <w:lvl w:ilvl="0" w:tplc="3E28E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6D02FC"/>
    <w:multiLevelType w:val="hybridMultilevel"/>
    <w:tmpl w:val="770A41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2D9A1C24"/>
    <w:multiLevelType w:val="hybridMultilevel"/>
    <w:tmpl w:val="9A682A3C"/>
    <w:lvl w:ilvl="0" w:tplc="4DBA2B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2F6A4228"/>
    <w:multiLevelType w:val="hybridMultilevel"/>
    <w:tmpl w:val="2A6A9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D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0BD4B6F"/>
    <w:multiLevelType w:val="hybridMultilevel"/>
    <w:tmpl w:val="9A682A3C"/>
    <w:lvl w:ilvl="0" w:tplc="4DBA2B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0F95CFB"/>
    <w:multiLevelType w:val="hybridMultilevel"/>
    <w:tmpl w:val="9DB6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BC6FAD"/>
    <w:multiLevelType w:val="hybridMultilevel"/>
    <w:tmpl w:val="1436D966"/>
    <w:lvl w:ilvl="0" w:tplc="302C8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24AFA"/>
    <w:multiLevelType w:val="hybridMultilevel"/>
    <w:tmpl w:val="EA22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E103AAC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4407EF"/>
    <w:multiLevelType w:val="hybridMultilevel"/>
    <w:tmpl w:val="D278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5753BE"/>
    <w:multiLevelType w:val="hybridMultilevel"/>
    <w:tmpl w:val="154EC348"/>
    <w:lvl w:ilvl="0" w:tplc="513823D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68C2A2F"/>
    <w:multiLevelType w:val="multilevel"/>
    <w:tmpl w:val="7C06957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2">
    <w:nsid w:val="48BE764D"/>
    <w:multiLevelType w:val="hybridMultilevel"/>
    <w:tmpl w:val="BD16873C"/>
    <w:lvl w:ilvl="0" w:tplc="FE2EBE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EA5821"/>
    <w:multiLevelType w:val="multilevel"/>
    <w:tmpl w:val="756E8C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2160"/>
      </w:pPr>
      <w:rPr>
        <w:rFonts w:hint="default"/>
      </w:rPr>
    </w:lvl>
  </w:abstractNum>
  <w:abstractNum w:abstractNumId="34">
    <w:nsid w:val="4E0E42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EF846BF"/>
    <w:multiLevelType w:val="hybridMultilevel"/>
    <w:tmpl w:val="9A682A3C"/>
    <w:lvl w:ilvl="0" w:tplc="4DBA2B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01F0CD9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50727C68"/>
    <w:multiLevelType w:val="hybridMultilevel"/>
    <w:tmpl w:val="81F4D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B30750"/>
    <w:multiLevelType w:val="hybridMultilevel"/>
    <w:tmpl w:val="F1F61864"/>
    <w:lvl w:ilvl="0" w:tplc="BD587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F0421E"/>
    <w:multiLevelType w:val="hybridMultilevel"/>
    <w:tmpl w:val="031E148C"/>
    <w:lvl w:ilvl="0" w:tplc="1570C2D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0">
    <w:nsid w:val="604C0E85"/>
    <w:multiLevelType w:val="multilevel"/>
    <w:tmpl w:val="1E20374E"/>
    <w:lvl w:ilvl="0">
      <w:start w:val="1"/>
      <w:numFmt w:val="decimal"/>
      <w:lvlText w:val="%1"/>
      <w:lvlJc w:val="left"/>
      <w:pPr>
        <w:ind w:left="1309" w:hanging="13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8" w:hanging="13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7" w:hanging="13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6" w:hanging="13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5" w:hanging="13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1">
    <w:nsid w:val="61803EC0"/>
    <w:multiLevelType w:val="multilevel"/>
    <w:tmpl w:val="CEDED9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6897559"/>
    <w:multiLevelType w:val="hybridMultilevel"/>
    <w:tmpl w:val="7334F39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9DF635B"/>
    <w:multiLevelType w:val="hybridMultilevel"/>
    <w:tmpl w:val="5B24F3B6"/>
    <w:lvl w:ilvl="0" w:tplc="DE8401B8">
      <w:start w:val="1"/>
      <w:numFmt w:val="decimal"/>
      <w:lvlText w:val="%1."/>
      <w:lvlJc w:val="left"/>
      <w:pPr>
        <w:ind w:left="1821" w:hanging="1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A9A6FCE"/>
    <w:multiLevelType w:val="hybridMultilevel"/>
    <w:tmpl w:val="FF4E005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5">
    <w:nsid w:val="70FE1CD7"/>
    <w:multiLevelType w:val="multilevel"/>
    <w:tmpl w:val="261A05F8"/>
    <w:lvl w:ilvl="0">
      <w:start w:val="1"/>
      <w:numFmt w:val="decimal"/>
      <w:lvlText w:val="%1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6">
    <w:nsid w:val="7458361D"/>
    <w:multiLevelType w:val="hybridMultilevel"/>
    <w:tmpl w:val="972C15F2"/>
    <w:lvl w:ilvl="0" w:tplc="4DBA2B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7C907082"/>
    <w:multiLevelType w:val="multilevel"/>
    <w:tmpl w:val="CEDED9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6"/>
  </w:num>
  <w:num w:numId="2">
    <w:abstractNumId w:val="8"/>
  </w:num>
  <w:num w:numId="3">
    <w:abstractNumId w:val="30"/>
  </w:num>
  <w:num w:numId="4">
    <w:abstractNumId w:val="26"/>
  </w:num>
  <w:num w:numId="5">
    <w:abstractNumId w:val="14"/>
  </w:num>
  <w:num w:numId="6">
    <w:abstractNumId w:val="39"/>
  </w:num>
  <w:num w:numId="7">
    <w:abstractNumId w:val="43"/>
  </w:num>
  <w:num w:numId="8">
    <w:abstractNumId w:val="17"/>
  </w:num>
  <w:num w:numId="9">
    <w:abstractNumId w:val="40"/>
  </w:num>
  <w:num w:numId="10">
    <w:abstractNumId w:val="45"/>
  </w:num>
  <w:num w:numId="11">
    <w:abstractNumId w:val="37"/>
  </w:num>
  <w:num w:numId="12">
    <w:abstractNumId w:val="23"/>
  </w:num>
  <w:num w:numId="13">
    <w:abstractNumId w:val="9"/>
  </w:num>
  <w:num w:numId="14">
    <w:abstractNumId w:val="47"/>
  </w:num>
  <w:num w:numId="15">
    <w:abstractNumId w:val="31"/>
  </w:num>
  <w:num w:numId="16">
    <w:abstractNumId w:val="18"/>
  </w:num>
  <w:num w:numId="17">
    <w:abstractNumId w:val="10"/>
  </w:num>
  <w:num w:numId="18">
    <w:abstractNumId w:val="12"/>
  </w:num>
  <w:num w:numId="19">
    <w:abstractNumId w:val="24"/>
  </w:num>
  <w:num w:numId="20">
    <w:abstractNumId w:val="44"/>
  </w:num>
  <w:num w:numId="21">
    <w:abstractNumId w:val="41"/>
  </w:num>
  <w:num w:numId="22">
    <w:abstractNumId w:val="19"/>
  </w:num>
  <w:num w:numId="23">
    <w:abstractNumId w:val="33"/>
  </w:num>
  <w:num w:numId="24">
    <w:abstractNumId w:val="42"/>
  </w:num>
  <w:num w:numId="25">
    <w:abstractNumId w:val="7"/>
  </w:num>
  <w:num w:numId="26">
    <w:abstractNumId w:val="21"/>
  </w:num>
  <w:num w:numId="27">
    <w:abstractNumId w:val="32"/>
  </w:num>
  <w:num w:numId="28">
    <w:abstractNumId w:val="25"/>
  </w:num>
  <w:num w:numId="29">
    <w:abstractNumId w:val="35"/>
  </w:num>
  <w:num w:numId="30">
    <w:abstractNumId w:val="46"/>
  </w:num>
  <w:num w:numId="31">
    <w:abstractNumId w:val="22"/>
  </w:num>
  <w:num w:numId="32">
    <w:abstractNumId w:val="28"/>
  </w:num>
  <w:num w:numId="33">
    <w:abstractNumId w:val="13"/>
  </w:num>
  <w:num w:numId="34">
    <w:abstractNumId w:val="6"/>
  </w:num>
  <w:num w:numId="35">
    <w:abstractNumId w:val="34"/>
  </w:num>
  <w:num w:numId="36">
    <w:abstractNumId w:val="38"/>
  </w:num>
  <w:num w:numId="37">
    <w:abstractNumId w:val="11"/>
  </w:num>
  <w:num w:numId="38">
    <w:abstractNumId w:val="27"/>
  </w:num>
  <w:num w:numId="39">
    <w:abstractNumId w:val="0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15"/>
  </w:num>
  <w:num w:numId="47">
    <w:abstractNumId w:val="29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3A8"/>
    <w:rsid w:val="000007A3"/>
    <w:rsid w:val="00001052"/>
    <w:rsid w:val="00003A8C"/>
    <w:rsid w:val="00007DD3"/>
    <w:rsid w:val="00014EFC"/>
    <w:rsid w:val="00016685"/>
    <w:rsid w:val="000222E8"/>
    <w:rsid w:val="00023C13"/>
    <w:rsid w:val="0002658D"/>
    <w:rsid w:val="000269E7"/>
    <w:rsid w:val="00041034"/>
    <w:rsid w:val="00045FBB"/>
    <w:rsid w:val="00052165"/>
    <w:rsid w:val="00053EA1"/>
    <w:rsid w:val="00057299"/>
    <w:rsid w:val="00086975"/>
    <w:rsid w:val="0009487B"/>
    <w:rsid w:val="00094E90"/>
    <w:rsid w:val="000968C9"/>
    <w:rsid w:val="000A03C8"/>
    <w:rsid w:val="000A367C"/>
    <w:rsid w:val="000B6649"/>
    <w:rsid w:val="000C4BB1"/>
    <w:rsid w:val="000D54EF"/>
    <w:rsid w:val="000D5C2C"/>
    <w:rsid w:val="000E17FE"/>
    <w:rsid w:val="000E229F"/>
    <w:rsid w:val="000E50F9"/>
    <w:rsid w:val="000E5A2C"/>
    <w:rsid w:val="000E7DEB"/>
    <w:rsid w:val="000F1683"/>
    <w:rsid w:val="000F5C4A"/>
    <w:rsid w:val="001008B0"/>
    <w:rsid w:val="00102A46"/>
    <w:rsid w:val="0010376D"/>
    <w:rsid w:val="00103AC3"/>
    <w:rsid w:val="00103F58"/>
    <w:rsid w:val="001117CE"/>
    <w:rsid w:val="00113711"/>
    <w:rsid w:val="001166CA"/>
    <w:rsid w:val="00116DB2"/>
    <w:rsid w:val="00116F31"/>
    <w:rsid w:val="00126DB5"/>
    <w:rsid w:val="00127CFC"/>
    <w:rsid w:val="0013162B"/>
    <w:rsid w:val="00136044"/>
    <w:rsid w:val="00146EC3"/>
    <w:rsid w:val="00151F11"/>
    <w:rsid w:val="00156905"/>
    <w:rsid w:val="00166A86"/>
    <w:rsid w:val="00171EA3"/>
    <w:rsid w:val="0017337D"/>
    <w:rsid w:val="001745CC"/>
    <w:rsid w:val="00180AAF"/>
    <w:rsid w:val="001816F6"/>
    <w:rsid w:val="00186358"/>
    <w:rsid w:val="001A2359"/>
    <w:rsid w:val="001A61F1"/>
    <w:rsid w:val="001B3BA1"/>
    <w:rsid w:val="001B5396"/>
    <w:rsid w:val="001C37FC"/>
    <w:rsid w:val="001C54C6"/>
    <w:rsid w:val="001D1322"/>
    <w:rsid w:val="001D2F4C"/>
    <w:rsid w:val="001D3EA6"/>
    <w:rsid w:val="001E29E5"/>
    <w:rsid w:val="001E4CFB"/>
    <w:rsid w:val="001E608C"/>
    <w:rsid w:val="001F549F"/>
    <w:rsid w:val="0020291D"/>
    <w:rsid w:val="00206C53"/>
    <w:rsid w:val="002070EF"/>
    <w:rsid w:val="00210BDB"/>
    <w:rsid w:val="00214242"/>
    <w:rsid w:val="00225AF0"/>
    <w:rsid w:val="00231AAA"/>
    <w:rsid w:val="0023287A"/>
    <w:rsid w:val="00235A45"/>
    <w:rsid w:val="00236B76"/>
    <w:rsid w:val="00237F1E"/>
    <w:rsid w:val="002455F3"/>
    <w:rsid w:val="00246186"/>
    <w:rsid w:val="00256B47"/>
    <w:rsid w:val="002574C3"/>
    <w:rsid w:val="00262930"/>
    <w:rsid w:val="00263B9F"/>
    <w:rsid w:val="00264717"/>
    <w:rsid w:val="00274A18"/>
    <w:rsid w:val="002A04A6"/>
    <w:rsid w:val="002A3BBB"/>
    <w:rsid w:val="002B7B2A"/>
    <w:rsid w:val="002C08FB"/>
    <w:rsid w:val="002C1073"/>
    <w:rsid w:val="002C309A"/>
    <w:rsid w:val="002C4412"/>
    <w:rsid w:val="002C526F"/>
    <w:rsid w:val="002C5D9D"/>
    <w:rsid w:val="002D25F2"/>
    <w:rsid w:val="002D30EA"/>
    <w:rsid w:val="002D4A99"/>
    <w:rsid w:val="002E282C"/>
    <w:rsid w:val="002E450C"/>
    <w:rsid w:val="002E6FE7"/>
    <w:rsid w:val="002F512D"/>
    <w:rsid w:val="002F568F"/>
    <w:rsid w:val="002F70A0"/>
    <w:rsid w:val="0031228D"/>
    <w:rsid w:val="00323392"/>
    <w:rsid w:val="00323A4F"/>
    <w:rsid w:val="0032475F"/>
    <w:rsid w:val="003367AB"/>
    <w:rsid w:val="00340D6F"/>
    <w:rsid w:val="00343BDA"/>
    <w:rsid w:val="00350011"/>
    <w:rsid w:val="0035006F"/>
    <w:rsid w:val="00351D33"/>
    <w:rsid w:val="003538DF"/>
    <w:rsid w:val="003548E2"/>
    <w:rsid w:val="00355C4B"/>
    <w:rsid w:val="003641C3"/>
    <w:rsid w:val="003802EF"/>
    <w:rsid w:val="003809FB"/>
    <w:rsid w:val="003872CA"/>
    <w:rsid w:val="00392040"/>
    <w:rsid w:val="00393193"/>
    <w:rsid w:val="003A052C"/>
    <w:rsid w:val="003A2EDD"/>
    <w:rsid w:val="003A5614"/>
    <w:rsid w:val="003B095E"/>
    <w:rsid w:val="003B6829"/>
    <w:rsid w:val="003B73EA"/>
    <w:rsid w:val="003B7AFE"/>
    <w:rsid w:val="003C7ABD"/>
    <w:rsid w:val="003D21FC"/>
    <w:rsid w:val="003D731C"/>
    <w:rsid w:val="003E6D0D"/>
    <w:rsid w:val="003E75B1"/>
    <w:rsid w:val="003F2419"/>
    <w:rsid w:val="003F27B7"/>
    <w:rsid w:val="003F5B0E"/>
    <w:rsid w:val="003F6186"/>
    <w:rsid w:val="00410930"/>
    <w:rsid w:val="00414643"/>
    <w:rsid w:val="00415B7F"/>
    <w:rsid w:val="004260AC"/>
    <w:rsid w:val="004260F7"/>
    <w:rsid w:val="00427631"/>
    <w:rsid w:val="004276C9"/>
    <w:rsid w:val="0043331E"/>
    <w:rsid w:val="004402BB"/>
    <w:rsid w:val="00447D7E"/>
    <w:rsid w:val="004515AE"/>
    <w:rsid w:val="00456FD1"/>
    <w:rsid w:val="0046566B"/>
    <w:rsid w:val="00466A54"/>
    <w:rsid w:val="00471434"/>
    <w:rsid w:val="004806A8"/>
    <w:rsid w:val="00482512"/>
    <w:rsid w:val="00483F22"/>
    <w:rsid w:val="00485A4F"/>
    <w:rsid w:val="004A65F7"/>
    <w:rsid w:val="004A759E"/>
    <w:rsid w:val="004B03E2"/>
    <w:rsid w:val="004B4DBF"/>
    <w:rsid w:val="004B7FF8"/>
    <w:rsid w:val="004C1BA1"/>
    <w:rsid w:val="004C46C7"/>
    <w:rsid w:val="004D041D"/>
    <w:rsid w:val="004D6BE0"/>
    <w:rsid w:val="004D7C43"/>
    <w:rsid w:val="004F4053"/>
    <w:rsid w:val="004F4385"/>
    <w:rsid w:val="004F7A0B"/>
    <w:rsid w:val="00500656"/>
    <w:rsid w:val="00501F21"/>
    <w:rsid w:val="00504582"/>
    <w:rsid w:val="00504B59"/>
    <w:rsid w:val="005142ED"/>
    <w:rsid w:val="00521A5F"/>
    <w:rsid w:val="005221D2"/>
    <w:rsid w:val="00525451"/>
    <w:rsid w:val="005264CD"/>
    <w:rsid w:val="00534407"/>
    <w:rsid w:val="005452EB"/>
    <w:rsid w:val="00546D8C"/>
    <w:rsid w:val="005517F0"/>
    <w:rsid w:val="005523DA"/>
    <w:rsid w:val="00553527"/>
    <w:rsid w:val="00555F37"/>
    <w:rsid w:val="00565E48"/>
    <w:rsid w:val="00570E41"/>
    <w:rsid w:val="00575021"/>
    <w:rsid w:val="0057703E"/>
    <w:rsid w:val="00597E3E"/>
    <w:rsid w:val="005A008B"/>
    <w:rsid w:val="005A4440"/>
    <w:rsid w:val="005B5000"/>
    <w:rsid w:val="005C611E"/>
    <w:rsid w:val="005D2608"/>
    <w:rsid w:val="005D4289"/>
    <w:rsid w:val="005E0139"/>
    <w:rsid w:val="005E1A4C"/>
    <w:rsid w:val="005E1C60"/>
    <w:rsid w:val="005E504F"/>
    <w:rsid w:val="005F7967"/>
    <w:rsid w:val="00603A09"/>
    <w:rsid w:val="006056DC"/>
    <w:rsid w:val="00605DB1"/>
    <w:rsid w:val="00611097"/>
    <w:rsid w:val="00612D87"/>
    <w:rsid w:val="0061483D"/>
    <w:rsid w:val="00617892"/>
    <w:rsid w:val="00621552"/>
    <w:rsid w:val="006238C5"/>
    <w:rsid w:val="00627942"/>
    <w:rsid w:val="00631167"/>
    <w:rsid w:val="0063716C"/>
    <w:rsid w:val="00642CF3"/>
    <w:rsid w:val="006458FD"/>
    <w:rsid w:val="0065788A"/>
    <w:rsid w:val="00664E27"/>
    <w:rsid w:val="0067395F"/>
    <w:rsid w:val="00675DBB"/>
    <w:rsid w:val="0067725B"/>
    <w:rsid w:val="00680048"/>
    <w:rsid w:val="00685A40"/>
    <w:rsid w:val="006863CA"/>
    <w:rsid w:val="006915CC"/>
    <w:rsid w:val="00692587"/>
    <w:rsid w:val="006938C8"/>
    <w:rsid w:val="00694BAE"/>
    <w:rsid w:val="00696917"/>
    <w:rsid w:val="006A0A2D"/>
    <w:rsid w:val="006A4F43"/>
    <w:rsid w:val="006A6522"/>
    <w:rsid w:val="006C18D4"/>
    <w:rsid w:val="006C2D4B"/>
    <w:rsid w:val="006C3D1E"/>
    <w:rsid w:val="006C48C8"/>
    <w:rsid w:val="006C550C"/>
    <w:rsid w:val="006E45FC"/>
    <w:rsid w:val="006E613F"/>
    <w:rsid w:val="00715331"/>
    <w:rsid w:val="007229C8"/>
    <w:rsid w:val="00734CF3"/>
    <w:rsid w:val="007433E4"/>
    <w:rsid w:val="00743B56"/>
    <w:rsid w:val="00746B40"/>
    <w:rsid w:val="00751237"/>
    <w:rsid w:val="0075172B"/>
    <w:rsid w:val="00756BF0"/>
    <w:rsid w:val="00757FAC"/>
    <w:rsid w:val="007641AA"/>
    <w:rsid w:val="00766BBF"/>
    <w:rsid w:val="007708AB"/>
    <w:rsid w:val="00772EB5"/>
    <w:rsid w:val="00775B92"/>
    <w:rsid w:val="00775CAE"/>
    <w:rsid w:val="00775DD7"/>
    <w:rsid w:val="00782849"/>
    <w:rsid w:val="0078586A"/>
    <w:rsid w:val="0078700E"/>
    <w:rsid w:val="00790AD4"/>
    <w:rsid w:val="007933C4"/>
    <w:rsid w:val="007956ED"/>
    <w:rsid w:val="00796D42"/>
    <w:rsid w:val="007A0363"/>
    <w:rsid w:val="007B2042"/>
    <w:rsid w:val="007D0859"/>
    <w:rsid w:val="007D5172"/>
    <w:rsid w:val="007D75AD"/>
    <w:rsid w:val="007F34B9"/>
    <w:rsid w:val="007F4B77"/>
    <w:rsid w:val="00801DFC"/>
    <w:rsid w:val="00802B50"/>
    <w:rsid w:val="0080361B"/>
    <w:rsid w:val="008067ED"/>
    <w:rsid w:val="00810258"/>
    <w:rsid w:val="008137DC"/>
    <w:rsid w:val="008155F4"/>
    <w:rsid w:val="00821F01"/>
    <w:rsid w:val="00824BD3"/>
    <w:rsid w:val="00826FF3"/>
    <w:rsid w:val="00827487"/>
    <w:rsid w:val="008306AD"/>
    <w:rsid w:val="00837798"/>
    <w:rsid w:val="008451C5"/>
    <w:rsid w:val="00845664"/>
    <w:rsid w:val="008506CC"/>
    <w:rsid w:val="00860A7E"/>
    <w:rsid w:val="008615BA"/>
    <w:rsid w:val="008617C3"/>
    <w:rsid w:val="008643D8"/>
    <w:rsid w:val="0086572D"/>
    <w:rsid w:val="00865D9A"/>
    <w:rsid w:val="00870F2C"/>
    <w:rsid w:val="00875246"/>
    <w:rsid w:val="00883A1F"/>
    <w:rsid w:val="00892289"/>
    <w:rsid w:val="008A38A1"/>
    <w:rsid w:val="008A6E5B"/>
    <w:rsid w:val="008B0A09"/>
    <w:rsid w:val="008B3660"/>
    <w:rsid w:val="008B3E3A"/>
    <w:rsid w:val="008D5DC2"/>
    <w:rsid w:val="008E1138"/>
    <w:rsid w:val="008F1CA9"/>
    <w:rsid w:val="009015DB"/>
    <w:rsid w:val="009074FA"/>
    <w:rsid w:val="00907E44"/>
    <w:rsid w:val="00910A25"/>
    <w:rsid w:val="009157DB"/>
    <w:rsid w:val="009219D2"/>
    <w:rsid w:val="00923290"/>
    <w:rsid w:val="009253D5"/>
    <w:rsid w:val="00931BEE"/>
    <w:rsid w:val="00932018"/>
    <w:rsid w:val="009325BA"/>
    <w:rsid w:val="00932ACB"/>
    <w:rsid w:val="00934615"/>
    <w:rsid w:val="0093469A"/>
    <w:rsid w:val="009411B5"/>
    <w:rsid w:val="00941200"/>
    <w:rsid w:val="0094187F"/>
    <w:rsid w:val="00944C59"/>
    <w:rsid w:val="00953525"/>
    <w:rsid w:val="0095433D"/>
    <w:rsid w:val="00954A38"/>
    <w:rsid w:val="009552FF"/>
    <w:rsid w:val="0095743E"/>
    <w:rsid w:val="00960547"/>
    <w:rsid w:val="00973517"/>
    <w:rsid w:val="00990DA3"/>
    <w:rsid w:val="00992D17"/>
    <w:rsid w:val="00993FD8"/>
    <w:rsid w:val="009A14D1"/>
    <w:rsid w:val="009B6CC7"/>
    <w:rsid w:val="009C5465"/>
    <w:rsid w:val="009D0AE5"/>
    <w:rsid w:val="009D566D"/>
    <w:rsid w:val="009D6797"/>
    <w:rsid w:val="009E0FBF"/>
    <w:rsid w:val="009E1AFF"/>
    <w:rsid w:val="009F091C"/>
    <w:rsid w:val="009F0BC6"/>
    <w:rsid w:val="009F50B9"/>
    <w:rsid w:val="009F73EC"/>
    <w:rsid w:val="00A03E3C"/>
    <w:rsid w:val="00A114AD"/>
    <w:rsid w:val="00A14052"/>
    <w:rsid w:val="00A2424E"/>
    <w:rsid w:val="00A33E73"/>
    <w:rsid w:val="00A3432A"/>
    <w:rsid w:val="00A35563"/>
    <w:rsid w:val="00A4328F"/>
    <w:rsid w:val="00A43B6B"/>
    <w:rsid w:val="00A449FC"/>
    <w:rsid w:val="00A46A6B"/>
    <w:rsid w:val="00A5378B"/>
    <w:rsid w:val="00A6039E"/>
    <w:rsid w:val="00A62F51"/>
    <w:rsid w:val="00A64C6D"/>
    <w:rsid w:val="00A81C60"/>
    <w:rsid w:val="00A81CB8"/>
    <w:rsid w:val="00A82E0E"/>
    <w:rsid w:val="00A837AA"/>
    <w:rsid w:val="00A849DD"/>
    <w:rsid w:val="00A971C7"/>
    <w:rsid w:val="00AA38C6"/>
    <w:rsid w:val="00AA41B1"/>
    <w:rsid w:val="00AB275E"/>
    <w:rsid w:val="00AB7089"/>
    <w:rsid w:val="00AB7689"/>
    <w:rsid w:val="00AB768D"/>
    <w:rsid w:val="00AC3BB0"/>
    <w:rsid w:val="00AC6506"/>
    <w:rsid w:val="00AC67C0"/>
    <w:rsid w:val="00AC6F0A"/>
    <w:rsid w:val="00AD25D7"/>
    <w:rsid w:val="00AD4A6A"/>
    <w:rsid w:val="00AF267B"/>
    <w:rsid w:val="00AF5517"/>
    <w:rsid w:val="00AF55CA"/>
    <w:rsid w:val="00B11767"/>
    <w:rsid w:val="00B15AC2"/>
    <w:rsid w:val="00B22680"/>
    <w:rsid w:val="00B263C2"/>
    <w:rsid w:val="00B3726E"/>
    <w:rsid w:val="00B40E10"/>
    <w:rsid w:val="00B41130"/>
    <w:rsid w:val="00B47534"/>
    <w:rsid w:val="00B50207"/>
    <w:rsid w:val="00B54190"/>
    <w:rsid w:val="00B5641D"/>
    <w:rsid w:val="00B56680"/>
    <w:rsid w:val="00B645A9"/>
    <w:rsid w:val="00B702B6"/>
    <w:rsid w:val="00B70500"/>
    <w:rsid w:val="00B83926"/>
    <w:rsid w:val="00B8724C"/>
    <w:rsid w:val="00B90D1E"/>
    <w:rsid w:val="00B9565C"/>
    <w:rsid w:val="00BA0025"/>
    <w:rsid w:val="00BA274B"/>
    <w:rsid w:val="00BB222B"/>
    <w:rsid w:val="00BB222D"/>
    <w:rsid w:val="00BB347D"/>
    <w:rsid w:val="00BC2C60"/>
    <w:rsid w:val="00BC38EF"/>
    <w:rsid w:val="00BC3D73"/>
    <w:rsid w:val="00BD0E62"/>
    <w:rsid w:val="00BD0F12"/>
    <w:rsid w:val="00BD347D"/>
    <w:rsid w:val="00BE3F3A"/>
    <w:rsid w:val="00BF1188"/>
    <w:rsid w:val="00BF3D8C"/>
    <w:rsid w:val="00BF5742"/>
    <w:rsid w:val="00BF661D"/>
    <w:rsid w:val="00BF6DEC"/>
    <w:rsid w:val="00C01900"/>
    <w:rsid w:val="00C019E1"/>
    <w:rsid w:val="00C12647"/>
    <w:rsid w:val="00C12A0C"/>
    <w:rsid w:val="00C20FD0"/>
    <w:rsid w:val="00C36589"/>
    <w:rsid w:val="00C37A36"/>
    <w:rsid w:val="00C40D95"/>
    <w:rsid w:val="00C65506"/>
    <w:rsid w:val="00C74C2B"/>
    <w:rsid w:val="00C77B0E"/>
    <w:rsid w:val="00C840DD"/>
    <w:rsid w:val="00C9183F"/>
    <w:rsid w:val="00C95A4C"/>
    <w:rsid w:val="00C97336"/>
    <w:rsid w:val="00CA1795"/>
    <w:rsid w:val="00CB07E4"/>
    <w:rsid w:val="00CB5491"/>
    <w:rsid w:val="00CB7EFD"/>
    <w:rsid w:val="00CD042B"/>
    <w:rsid w:val="00CE075F"/>
    <w:rsid w:val="00CF5345"/>
    <w:rsid w:val="00CF5796"/>
    <w:rsid w:val="00CF723C"/>
    <w:rsid w:val="00D030C5"/>
    <w:rsid w:val="00D05A6A"/>
    <w:rsid w:val="00D12E85"/>
    <w:rsid w:val="00D151EA"/>
    <w:rsid w:val="00D21F04"/>
    <w:rsid w:val="00D33CD2"/>
    <w:rsid w:val="00D43A22"/>
    <w:rsid w:val="00D45A35"/>
    <w:rsid w:val="00D46B94"/>
    <w:rsid w:val="00D51553"/>
    <w:rsid w:val="00D56034"/>
    <w:rsid w:val="00D63BD5"/>
    <w:rsid w:val="00D70A31"/>
    <w:rsid w:val="00D76B75"/>
    <w:rsid w:val="00D77D0D"/>
    <w:rsid w:val="00D833A8"/>
    <w:rsid w:val="00D84347"/>
    <w:rsid w:val="00D90DEE"/>
    <w:rsid w:val="00D92CDB"/>
    <w:rsid w:val="00D9396C"/>
    <w:rsid w:val="00D94BC6"/>
    <w:rsid w:val="00D94FAE"/>
    <w:rsid w:val="00D95631"/>
    <w:rsid w:val="00DA63E7"/>
    <w:rsid w:val="00DB054F"/>
    <w:rsid w:val="00DB1416"/>
    <w:rsid w:val="00DB7759"/>
    <w:rsid w:val="00DC51A2"/>
    <w:rsid w:val="00DD360E"/>
    <w:rsid w:val="00DD5E2F"/>
    <w:rsid w:val="00DF0ADB"/>
    <w:rsid w:val="00DF5F09"/>
    <w:rsid w:val="00DF7BF3"/>
    <w:rsid w:val="00E13665"/>
    <w:rsid w:val="00E14CAC"/>
    <w:rsid w:val="00E176DC"/>
    <w:rsid w:val="00E37B93"/>
    <w:rsid w:val="00E44BEC"/>
    <w:rsid w:val="00E46C55"/>
    <w:rsid w:val="00E478E5"/>
    <w:rsid w:val="00E523F0"/>
    <w:rsid w:val="00E56743"/>
    <w:rsid w:val="00E60ED4"/>
    <w:rsid w:val="00E61F5D"/>
    <w:rsid w:val="00E63AB9"/>
    <w:rsid w:val="00E63C75"/>
    <w:rsid w:val="00E6603D"/>
    <w:rsid w:val="00E70E20"/>
    <w:rsid w:val="00E714F0"/>
    <w:rsid w:val="00E71B79"/>
    <w:rsid w:val="00E80A2E"/>
    <w:rsid w:val="00E82C77"/>
    <w:rsid w:val="00E84118"/>
    <w:rsid w:val="00EB1B44"/>
    <w:rsid w:val="00EC0504"/>
    <w:rsid w:val="00EC42C5"/>
    <w:rsid w:val="00ED2E4C"/>
    <w:rsid w:val="00ED5CF5"/>
    <w:rsid w:val="00ED7792"/>
    <w:rsid w:val="00EE3172"/>
    <w:rsid w:val="00EE4F67"/>
    <w:rsid w:val="00EE75B5"/>
    <w:rsid w:val="00EF15D6"/>
    <w:rsid w:val="00EF504E"/>
    <w:rsid w:val="00F04BFD"/>
    <w:rsid w:val="00F12192"/>
    <w:rsid w:val="00F1540E"/>
    <w:rsid w:val="00F16B2C"/>
    <w:rsid w:val="00F2210C"/>
    <w:rsid w:val="00F2438E"/>
    <w:rsid w:val="00F327A0"/>
    <w:rsid w:val="00F34125"/>
    <w:rsid w:val="00F37248"/>
    <w:rsid w:val="00F52E7C"/>
    <w:rsid w:val="00F533E1"/>
    <w:rsid w:val="00F57566"/>
    <w:rsid w:val="00F61AEB"/>
    <w:rsid w:val="00F633D0"/>
    <w:rsid w:val="00F728CF"/>
    <w:rsid w:val="00F74F4D"/>
    <w:rsid w:val="00F76BD0"/>
    <w:rsid w:val="00F76C4F"/>
    <w:rsid w:val="00F84365"/>
    <w:rsid w:val="00F92A46"/>
    <w:rsid w:val="00F960F2"/>
    <w:rsid w:val="00F969E0"/>
    <w:rsid w:val="00FA1CCF"/>
    <w:rsid w:val="00FB50E4"/>
    <w:rsid w:val="00FB57E3"/>
    <w:rsid w:val="00FC0AB5"/>
    <w:rsid w:val="00FC1E7D"/>
    <w:rsid w:val="00FD35BC"/>
    <w:rsid w:val="00FE0CE5"/>
    <w:rsid w:val="00FE2AD7"/>
    <w:rsid w:val="00FE6566"/>
    <w:rsid w:val="00FF0A64"/>
    <w:rsid w:val="00FF1D90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0"/>
    <w:next w:val="a0"/>
    <w:qFormat/>
    <w:rsid w:val="00D833A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link w:val="30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7337D"/>
    <w:pPr>
      <w:keepNext/>
      <w:jc w:val="center"/>
      <w:outlineLvl w:val="3"/>
    </w:pPr>
    <w:rPr>
      <w:rFonts w:eastAsia="Times New Roman"/>
      <w:b/>
      <w:szCs w:val="20"/>
      <w:lang/>
    </w:rPr>
  </w:style>
  <w:style w:type="paragraph" w:styleId="5">
    <w:name w:val="heading 5"/>
    <w:basedOn w:val="a0"/>
    <w:next w:val="a0"/>
    <w:link w:val="50"/>
    <w:uiPriority w:val="9"/>
    <w:qFormat/>
    <w:rsid w:val="0017337D"/>
    <w:pPr>
      <w:keepNext/>
      <w:jc w:val="center"/>
      <w:outlineLvl w:val="4"/>
    </w:pPr>
    <w:rPr>
      <w:rFonts w:eastAsia="Times New Roman"/>
      <w:szCs w:val="20"/>
      <w:lang/>
    </w:rPr>
  </w:style>
  <w:style w:type="paragraph" w:styleId="6">
    <w:name w:val="heading 6"/>
    <w:basedOn w:val="a0"/>
    <w:next w:val="a0"/>
    <w:link w:val="60"/>
    <w:uiPriority w:val="9"/>
    <w:qFormat/>
    <w:rsid w:val="0017337D"/>
    <w:pPr>
      <w:keepNext/>
      <w:outlineLvl w:val="5"/>
    </w:pPr>
    <w:rPr>
      <w:rFonts w:eastAsia="Times New Roman"/>
      <w:b/>
      <w:szCs w:val="20"/>
      <w:lang/>
    </w:rPr>
  </w:style>
  <w:style w:type="paragraph" w:styleId="9">
    <w:name w:val="heading 9"/>
    <w:basedOn w:val="a0"/>
    <w:next w:val="a0"/>
    <w:link w:val="90"/>
    <w:qFormat/>
    <w:rsid w:val="0017337D"/>
    <w:pPr>
      <w:spacing w:before="240" w:after="60"/>
      <w:outlineLvl w:val="8"/>
    </w:pPr>
    <w:rPr>
      <w:rFonts w:ascii="Arial" w:eastAsia="Times New Roman" w:hAnsi="Arial"/>
      <w:sz w:val="22"/>
      <w:szCs w:val="22"/>
      <w:lang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20">
    <w:name w:val="Body Text 2"/>
    <w:basedOn w:val="a0"/>
    <w:link w:val="21"/>
    <w:uiPriority w:val="99"/>
    <w:rsid w:val="00D833A8"/>
    <w:rPr>
      <w:rFonts w:eastAsia="Times New Roman"/>
      <w:sz w:val="26"/>
      <w:szCs w:val="20"/>
      <w:lang w:eastAsia="ru-RU"/>
    </w:rPr>
  </w:style>
  <w:style w:type="character" w:customStyle="1" w:styleId="21">
    <w:name w:val="Основной текст 2 Знак"/>
    <w:link w:val="20"/>
    <w:uiPriority w:val="99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semiHidden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4">
    <w:name w:val="Title"/>
    <w:basedOn w:val="a0"/>
    <w:link w:val="a5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5">
    <w:name w:val="Название Знак"/>
    <w:aliases w:val="Знак Знак1"/>
    <w:link w:val="a4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0"/>
    <w:rsid w:val="00D833A8"/>
    <w:pPr>
      <w:spacing w:after="120"/>
    </w:pPr>
  </w:style>
  <w:style w:type="paragraph" w:styleId="a7">
    <w:name w:val="Balloon Text"/>
    <w:basedOn w:val="a0"/>
    <w:link w:val="a8"/>
    <w:uiPriority w:val="99"/>
    <w:semiHidden/>
    <w:rsid w:val="00990DA3"/>
    <w:rPr>
      <w:rFonts w:ascii="Tahoma" w:hAnsi="Tahoma"/>
      <w:sz w:val="16"/>
      <w:szCs w:val="16"/>
      <w:lang/>
    </w:rPr>
  </w:style>
  <w:style w:type="paragraph" w:customStyle="1" w:styleId="a9">
    <w:name w:val="Знак"/>
    <w:basedOn w:val="a0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2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0"/>
    <w:rsid w:val="009B6C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0E7DEB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0"/>
    <w:uiPriority w:val="34"/>
    <w:qFormat/>
    <w:rsid w:val="000E7DEB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e">
    <w:name w:val="Normal (Web)"/>
    <w:basedOn w:val="a0"/>
    <w:unhideWhenUsed/>
    <w:rsid w:val="0002658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">
    <w:name w:val="Hyperlink"/>
    <w:uiPriority w:val="99"/>
    <w:rsid w:val="00910A25"/>
    <w:rPr>
      <w:color w:val="0000FF"/>
      <w:u w:val="single"/>
    </w:rPr>
  </w:style>
  <w:style w:type="character" w:customStyle="1" w:styleId="a8">
    <w:name w:val="Текст выноски Знак"/>
    <w:link w:val="a7"/>
    <w:uiPriority w:val="99"/>
    <w:semiHidden/>
    <w:rsid w:val="00FB50E4"/>
    <w:rPr>
      <w:rFonts w:ascii="Tahoma" w:eastAsia="Calibri" w:hAnsi="Tahoma" w:cs="Tahoma"/>
      <w:sz w:val="16"/>
      <w:szCs w:val="16"/>
      <w:lang w:eastAsia="en-US"/>
    </w:rPr>
  </w:style>
  <w:style w:type="character" w:customStyle="1" w:styleId="40">
    <w:name w:val="Заголовок 4 Знак"/>
    <w:link w:val="4"/>
    <w:rsid w:val="0017337D"/>
    <w:rPr>
      <w:b/>
      <w:sz w:val="28"/>
    </w:rPr>
  </w:style>
  <w:style w:type="character" w:customStyle="1" w:styleId="50">
    <w:name w:val="Заголовок 5 Знак"/>
    <w:link w:val="5"/>
    <w:uiPriority w:val="9"/>
    <w:rsid w:val="0017337D"/>
    <w:rPr>
      <w:sz w:val="28"/>
    </w:rPr>
  </w:style>
  <w:style w:type="character" w:customStyle="1" w:styleId="60">
    <w:name w:val="Заголовок 6 Знак"/>
    <w:link w:val="6"/>
    <w:uiPriority w:val="9"/>
    <w:rsid w:val="0017337D"/>
    <w:rPr>
      <w:b/>
      <w:sz w:val="28"/>
    </w:rPr>
  </w:style>
  <w:style w:type="character" w:customStyle="1" w:styleId="90">
    <w:name w:val="Заголовок 9 Знак"/>
    <w:link w:val="9"/>
    <w:rsid w:val="0017337D"/>
    <w:rPr>
      <w:rFonts w:ascii="Arial" w:hAnsi="Arial" w:cs="Arial"/>
      <w:sz w:val="22"/>
      <w:szCs w:val="22"/>
    </w:rPr>
  </w:style>
  <w:style w:type="paragraph" w:styleId="af0">
    <w:name w:val="Subtitle"/>
    <w:basedOn w:val="a0"/>
    <w:link w:val="af1"/>
    <w:qFormat/>
    <w:rsid w:val="0017337D"/>
    <w:rPr>
      <w:rFonts w:eastAsia="Times New Roman"/>
      <w:szCs w:val="20"/>
      <w:lang/>
    </w:rPr>
  </w:style>
  <w:style w:type="character" w:customStyle="1" w:styleId="af1">
    <w:name w:val="Подзаголовок Знак"/>
    <w:link w:val="af0"/>
    <w:rsid w:val="0017337D"/>
    <w:rPr>
      <w:sz w:val="28"/>
    </w:rPr>
  </w:style>
  <w:style w:type="paragraph" w:styleId="af2">
    <w:name w:val="Body Text Indent"/>
    <w:basedOn w:val="a0"/>
    <w:link w:val="af3"/>
    <w:rsid w:val="0017337D"/>
    <w:pPr>
      <w:ind w:firstLine="709"/>
      <w:jc w:val="both"/>
    </w:pPr>
    <w:rPr>
      <w:rFonts w:eastAsia="Times New Roman"/>
      <w:szCs w:val="20"/>
      <w:lang/>
    </w:rPr>
  </w:style>
  <w:style w:type="character" w:customStyle="1" w:styleId="af3">
    <w:name w:val="Основной текст с отступом Знак"/>
    <w:link w:val="af2"/>
    <w:rsid w:val="0017337D"/>
    <w:rPr>
      <w:sz w:val="28"/>
    </w:rPr>
  </w:style>
  <w:style w:type="paragraph" w:styleId="af4">
    <w:name w:val="header"/>
    <w:basedOn w:val="a0"/>
    <w:link w:val="af5"/>
    <w:rsid w:val="0017337D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1"/>
    <w:link w:val="af4"/>
    <w:rsid w:val="0017337D"/>
  </w:style>
  <w:style w:type="character" w:styleId="af6">
    <w:name w:val="page number"/>
    <w:basedOn w:val="a1"/>
    <w:rsid w:val="0017337D"/>
  </w:style>
  <w:style w:type="paragraph" w:styleId="22">
    <w:name w:val="Body Text Indent 2"/>
    <w:basedOn w:val="a0"/>
    <w:link w:val="23"/>
    <w:rsid w:val="0017337D"/>
    <w:pPr>
      <w:ind w:firstLine="708"/>
      <w:jc w:val="both"/>
    </w:pPr>
    <w:rPr>
      <w:rFonts w:eastAsia="Times New Roman"/>
      <w:szCs w:val="20"/>
      <w:lang/>
    </w:rPr>
  </w:style>
  <w:style w:type="character" w:customStyle="1" w:styleId="23">
    <w:name w:val="Основной текст с отступом 2 Знак"/>
    <w:link w:val="22"/>
    <w:rsid w:val="0017337D"/>
    <w:rPr>
      <w:sz w:val="28"/>
    </w:rPr>
  </w:style>
  <w:style w:type="paragraph" w:styleId="31">
    <w:name w:val="Body Text 3"/>
    <w:basedOn w:val="a0"/>
    <w:link w:val="32"/>
    <w:rsid w:val="0017337D"/>
    <w:pPr>
      <w:jc w:val="center"/>
    </w:pPr>
    <w:rPr>
      <w:rFonts w:eastAsia="Times New Roman"/>
      <w:b/>
      <w:sz w:val="27"/>
      <w:szCs w:val="20"/>
      <w:lang/>
    </w:rPr>
  </w:style>
  <w:style w:type="character" w:customStyle="1" w:styleId="32">
    <w:name w:val="Основной текст 3 Знак"/>
    <w:link w:val="31"/>
    <w:rsid w:val="0017337D"/>
    <w:rPr>
      <w:b/>
      <w:sz w:val="27"/>
    </w:rPr>
  </w:style>
  <w:style w:type="paragraph" w:styleId="af7">
    <w:name w:val="footer"/>
    <w:basedOn w:val="a0"/>
    <w:link w:val="af8"/>
    <w:uiPriority w:val="99"/>
    <w:rsid w:val="0017337D"/>
    <w:pPr>
      <w:tabs>
        <w:tab w:val="center" w:pos="4536"/>
        <w:tab w:val="right" w:pos="9072"/>
      </w:tabs>
    </w:pPr>
    <w:rPr>
      <w:rFonts w:eastAsia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1"/>
    <w:link w:val="af7"/>
    <w:uiPriority w:val="99"/>
    <w:rsid w:val="0017337D"/>
  </w:style>
  <w:style w:type="paragraph" w:customStyle="1" w:styleId="FR1">
    <w:name w:val="FR1"/>
    <w:rsid w:val="0017337D"/>
    <w:pPr>
      <w:widowControl w:val="0"/>
      <w:jc w:val="both"/>
    </w:pPr>
    <w:rPr>
      <w:snapToGrid w:val="0"/>
      <w:sz w:val="28"/>
    </w:rPr>
  </w:style>
  <w:style w:type="paragraph" w:customStyle="1" w:styleId="11">
    <w:name w:val="заголовок 1"/>
    <w:basedOn w:val="a0"/>
    <w:next w:val="a0"/>
    <w:rsid w:val="0017337D"/>
    <w:pPr>
      <w:keepNext/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17337D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rFonts w:eastAsia="Times New Roman"/>
      <w:sz w:val="24"/>
      <w:szCs w:val="20"/>
      <w:lang w:eastAsia="ru-RU"/>
    </w:rPr>
  </w:style>
  <w:style w:type="paragraph" w:customStyle="1" w:styleId="BodyText21">
    <w:name w:val="Body Text 21"/>
    <w:basedOn w:val="a0"/>
    <w:rsid w:val="0017337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Cs w:val="20"/>
      <w:lang w:eastAsia="ru-RU"/>
    </w:rPr>
  </w:style>
  <w:style w:type="paragraph" w:customStyle="1" w:styleId="af9">
    <w:name w:val="Знак Знак Знак Знак"/>
    <w:basedOn w:val="a0"/>
    <w:rsid w:val="0017337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fa">
    <w:name w:val="Document Map"/>
    <w:basedOn w:val="a0"/>
    <w:link w:val="afb"/>
    <w:rsid w:val="0017337D"/>
    <w:pPr>
      <w:shd w:val="clear" w:color="auto" w:fill="000080"/>
    </w:pPr>
    <w:rPr>
      <w:rFonts w:ascii="Tahoma" w:eastAsia="Times New Roman" w:hAnsi="Tahoma"/>
      <w:sz w:val="20"/>
      <w:szCs w:val="20"/>
      <w:lang/>
    </w:rPr>
  </w:style>
  <w:style w:type="character" w:customStyle="1" w:styleId="afb">
    <w:name w:val="Схема документа Знак"/>
    <w:link w:val="afa"/>
    <w:rsid w:val="0017337D"/>
    <w:rPr>
      <w:rFonts w:ascii="Tahoma" w:hAnsi="Tahoma" w:cs="Tahoma"/>
      <w:shd w:val="clear" w:color="auto" w:fill="000080"/>
    </w:rPr>
  </w:style>
  <w:style w:type="paragraph" w:customStyle="1" w:styleId="Postan">
    <w:name w:val="Postan"/>
    <w:basedOn w:val="a0"/>
    <w:rsid w:val="0017337D"/>
    <w:pPr>
      <w:jc w:val="center"/>
    </w:pPr>
    <w:rPr>
      <w:rFonts w:eastAsia="Times New Roman"/>
      <w:szCs w:val="20"/>
      <w:lang w:eastAsia="ru-RU"/>
    </w:rPr>
  </w:style>
  <w:style w:type="paragraph" w:styleId="33">
    <w:name w:val="Body Text Indent 3"/>
    <w:basedOn w:val="a0"/>
    <w:link w:val="34"/>
    <w:rsid w:val="0017337D"/>
    <w:pPr>
      <w:spacing w:after="120"/>
      <w:ind w:left="283"/>
    </w:pPr>
    <w:rPr>
      <w:rFonts w:eastAsia="Times New Roman"/>
      <w:sz w:val="16"/>
      <w:szCs w:val="16"/>
      <w:lang/>
    </w:rPr>
  </w:style>
  <w:style w:type="character" w:customStyle="1" w:styleId="34">
    <w:name w:val="Основной текст с отступом 3 Знак"/>
    <w:link w:val="33"/>
    <w:rsid w:val="0017337D"/>
    <w:rPr>
      <w:sz w:val="16"/>
      <w:szCs w:val="16"/>
    </w:rPr>
  </w:style>
  <w:style w:type="paragraph" w:customStyle="1" w:styleId="ConsNormal">
    <w:name w:val="ConsNormal"/>
    <w:rsid w:val="001733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733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73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c">
    <w:name w:val="FollowedHyperlink"/>
    <w:rsid w:val="0017337D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46C55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afd">
    <w:name w:val="Block Text"/>
    <w:basedOn w:val="a0"/>
    <w:rsid w:val="00E46C55"/>
    <w:pPr>
      <w:suppressAutoHyphens/>
      <w:ind w:left="5812" w:right="-1"/>
    </w:pPr>
    <w:rPr>
      <w:rFonts w:eastAsia="Times New Roman"/>
      <w:szCs w:val="20"/>
      <w:lang w:eastAsia="ru-RU"/>
    </w:rPr>
  </w:style>
  <w:style w:type="paragraph" w:styleId="a">
    <w:name w:val="List Bullet"/>
    <w:basedOn w:val="a0"/>
    <w:uiPriority w:val="99"/>
    <w:unhideWhenUsed/>
    <w:rsid w:val="00E46C55"/>
    <w:pPr>
      <w:numPr>
        <w:numId w:val="39"/>
      </w:numPr>
      <w:contextualSpacing/>
    </w:pPr>
    <w:rPr>
      <w:rFonts w:eastAsia="Times New Roman"/>
      <w:lang w:eastAsia="ru-RU"/>
    </w:rPr>
  </w:style>
  <w:style w:type="paragraph" w:styleId="afe">
    <w:name w:val="Revision"/>
    <w:hidden/>
    <w:uiPriority w:val="99"/>
    <w:semiHidden/>
    <w:rsid w:val="00E46C55"/>
    <w:rPr>
      <w:sz w:val="28"/>
      <w:szCs w:val="28"/>
    </w:rPr>
  </w:style>
  <w:style w:type="paragraph" w:styleId="aff">
    <w:name w:val="footnote text"/>
    <w:basedOn w:val="a0"/>
    <w:link w:val="aff0"/>
    <w:rsid w:val="00E46C55"/>
    <w:rPr>
      <w:rFonts w:eastAsia="Times New Roman"/>
      <w:sz w:val="20"/>
      <w:szCs w:val="20"/>
      <w:lang/>
    </w:rPr>
  </w:style>
  <w:style w:type="character" w:customStyle="1" w:styleId="aff0">
    <w:name w:val="Текст сноски Знак"/>
    <w:link w:val="aff"/>
    <w:rsid w:val="00E46C55"/>
    <w:rPr>
      <w:lang/>
    </w:rPr>
  </w:style>
  <w:style w:type="paragraph" w:customStyle="1" w:styleId="Standard">
    <w:name w:val="Standard"/>
    <w:rsid w:val="006458FD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9A342-1DB6-43E3-86E6-62B73755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3782</Words>
  <Characters>21563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Administration</Company>
  <LinksUpToDate>false</LinksUpToDate>
  <CharactersWithSpaces>25295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2018-07-02T10:35:00Z</cp:lastPrinted>
  <dcterms:created xsi:type="dcterms:W3CDTF">2018-09-05T11:17:00Z</dcterms:created>
  <dcterms:modified xsi:type="dcterms:W3CDTF">2018-09-05T11:17:00Z</dcterms:modified>
</cp:coreProperties>
</file>