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5" w:rsidRPr="00BE5F8A" w:rsidRDefault="00041745" w:rsidP="00934487">
      <w:pPr>
        <w:rPr>
          <w:color w:val="000000"/>
          <w:sz w:val="28"/>
          <w:szCs w:val="28"/>
        </w:rPr>
      </w:pPr>
    </w:p>
    <w:p w:rsidR="00041745" w:rsidRPr="00B06698" w:rsidRDefault="00041745" w:rsidP="0099241D">
      <w:pPr>
        <w:jc w:val="right"/>
        <w:rPr>
          <w:sz w:val="28"/>
          <w:szCs w:val="28"/>
        </w:rPr>
      </w:pPr>
      <w:r w:rsidRPr="00B06698">
        <w:rPr>
          <w:sz w:val="28"/>
          <w:szCs w:val="28"/>
        </w:rPr>
        <w:t>УТВЕРЖДАЮ</w:t>
      </w:r>
    </w:p>
    <w:p w:rsidR="00041745" w:rsidRDefault="00041745" w:rsidP="0099241D">
      <w:pPr>
        <w:ind w:left="5040"/>
        <w:rPr>
          <w:sz w:val="28"/>
          <w:szCs w:val="28"/>
        </w:rPr>
      </w:pPr>
      <w:r w:rsidRPr="00B06698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города Волгодонска по социальному развитию </w:t>
      </w:r>
    </w:p>
    <w:p w:rsidR="00041745" w:rsidRDefault="00041745" w:rsidP="0099241D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__________________Н.В. Полищук</w:t>
      </w:r>
    </w:p>
    <w:p w:rsidR="00041745" w:rsidRDefault="00041745" w:rsidP="0099241D">
      <w:pPr>
        <w:ind w:left="5040"/>
        <w:rPr>
          <w:sz w:val="28"/>
          <w:szCs w:val="28"/>
        </w:rPr>
      </w:pPr>
      <w:r>
        <w:rPr>
          <w:sz w:val="28"/>
          <w:szCs w:val="28"/>
        </w:rPr>
        <w:t>«____»________________________</w:t>
      </w: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504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ind w:left="4860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041745" w:rsidRDefault="00041745" w:rsidP="0099241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за 2012год</w:t>
      </w:r>
    </w:p>
    <w:p w:rsidR="00041745" w:rsidRDefault="00041745" w:rsidP="0099241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 основных направлениях деятельности на 201</w:t>
      </w:r>
      <w:r w:rsidR="00337FEE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37FEE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041745" w:rsidRDefault="00041745" w:rsidP="0099241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образования г. Волгодонска</w:t>
      </w: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jc w:val="center"/>
        <w:rPr>
          <w:sz w:val="28"/>
          <w:szCs w:val="28"/>
        </w:rPr>
      </w:pPr>
    </w:p>
    <w:p w:rsidR="00041745" w:rsidRDefault="00041745" w:rsidP="0099241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г. Волгодонска  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_________________Н.В.Белан</w:t>
      </w:r>
      <w:proofErr w:type="spellEnd"/>
    </w:p>
    <w:p w:rsidR="00041745" w:rsidRDefault="00041745" w:rsidP="0099241D">
      <w:pPr>
        <w:rPr>
          <w:sz w:val="28"/>
          <w:szCs w:val="28"/>
        </w:rPr>
      </w:pPr>
      <w:r>
        <w:rPr>
          <w:sz w:val="28"/>
          <w:szCs w:val="28"/>
        </w:rPr>
        <w:t>«_____»____</w:t>
      </w:r>
    </w:p>
    <w:p w:rsidR="00041745" w:rsidRDefault="00041745" w:rsidP="0099241D">
      <w:pPr>
        <w:rPr>
          <w:sz w:val="28"/>
          <w:szCs w:val="28"/>
        </w:rPr>
      </w:pPr>
    </w:p>
    <w:p w:rsidR="00041745" w:rsidRDefault="00041745" w:rsidP="0099241D">
      <w:pPr>
        <w:rPr>
          <w:sz w:val="28"/>
          <w:szCs w:val="28"/>
        </w:rPr>
      </w:pPr>
    </w:p>
    <w:p w:rsidR="00041745" w:rsidRPr="000C178A" w:rsidRDefault="00041745" w:rsidP="0099241D">
      <w:pPr>
        <w:pStyle w:val="a5"/>
        <w:pageBreakBefore/>
        <w:rPr>
          <w:b/>
          <w:sz w:val="28"/>
        </w:rPr>
      </w:pPr>
      <w:r w:rsidRPr="000C178A">
        <w:rPr>
          <w:b/>
          <w:sz w:val="28"/>
        </w:rPr>
        <w:lastRenderedPageBreak/>
        <w:t>Введение</w:t>
      </w:r>
    </w:p>
    <w:p w:rsidR="00041745" w:rsidRPr="00A70ADC" w:rsidRDefault="00041745" w:rsidP="00934487">
      <w:pPr>
        <w:pStyle w:val="a5"/>
        <w:ind w:firstLine="708"/>
        <w:jc w:val="both"/>
      </w:pPr>
      <w:r w:rsidRPr="00A70ADC">
        <w:t> </w:t>
      </w:r>
    </w:p>
    <w:p w:rsidR="00041745" w:rsidRPr="00A70ADC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Настоящий До</w:t>
      </w:r>
      <w:r>
        <w:rPr>
          <w:sz w:val="28"/>
          <w:szCs w:val="28"/>
        </w:rPr>
        <w:t>к</w:t>
      </w:r>
      <w:r w:rsidRPr="00A70ADC">
        <w:rPr>
          <w:sz w:val="28"/>
          <w:szCs w:val="28"/>
        </w:rPr>
        <w:t>лад подготовлен в соответствии с Положением о порядке подготовки и представления докладов о результатах и основных направлениях деятельности главных распорядителей средств местного бюджета, утвержденным постановлением Администрации города Волгодонска от 26.04.2012 №1119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бюджета».</w:t>
      </w:r>
    </w:p>
    <w:p w:rsidR="00041745" w:rsidRPr="009E6AAC" w:rsidRDefault="00041745" w:rsidP="00ED20ED">
      <w:pPr>
        <w:ind w:firstLine="709"/>
        <w:jc w:val="both"/>
      </w:pPr>
      <w:r w:rsidRPr="00A70ADC">
        <w:rPr>
          <w:sz w:val="28"/>
        </w:rPr>
        <w:t xml:space="preserve">Раздел </w:t>
      </w:r>
      <w:r w:rsidRPr="00A70ADC">
        <w:rPr>
          <w:sz w:val="28"/>
          <w:lang w:val="en-US"/>
        </w:rPr>
        <w:t>I</w:t>
      </w:r>
      <w:r w:rsidRPr="00A70ADC">
        <w:rPr>
          <w:sz w:val="28"/>
        </w:rPr>
        <w:t xml:space="preserve">.  Основные результаты деятельности в отчетном </w:t>
      </w:r>
      <w:r w:rsidRPr="009E6AAC">
        <w:rPr>
          <w:sz w:val="28"/>
        </w:rPr>
        <w:t>2012 финансовом году и основные направления деятельности</w:t>
      </w:r>
    </w:p>
    <w:p w:rsidR="00041745" w:rsidRPr="00A70ADC" w:rsidRDefault="00041745" w:rsidP="00792E3B">
      <w:pPr>
        <w:ind w:firstLine="709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Основные направления деятельности Управления образования г</w:t>
      </w:r>
      <w:proofErr w:type="gramStart"/>
      <w:r w:rsidRPr="00A70ADC">
        <w:rPr>
          <w:sz w:val="28"/>
          <w:szCs w:val="28"/>
        </w:rPr>
        <w:t>.В</w:t>
      </w:r>
      <w:proofErr w:type="gramEnd"/>
      <w:r w:rsidRPr="00A70ADC">
        <w:rPr>
          <w:sz w:val="28"/>
          <w:szCs w:val="28"/>
        </w:rPr>
        <w:t>олгодонска, а также механизмы  реализации приоритетных целей и задач определены в соответствии с Комплексным планом модернизации образования,  Национальной образовательной инициативой «Наша новая школа»,  Приоритетным национальным проектом «Образование», Программой социально-экономического развития Ростовской области на 2008 -2012 годы, утвержденной Областным законом от 14.01.2008 № 852-ЗС, Областной долгосрочной целевой программой  «Развитие образования в Ростовской области на 2010 – 2015 годы»,   Стратегией социально-экономического развития муниципального образования «Город Волгодонск» до 2020 года, Уставом муниципального образования «Город Волгодонск» и Положением об Управлении образования г</w:t>
      </w:r>
      <w:proofErr w:type="gramStart"/>
      <w:r w:rsidRPr="00A70ADC">
        <w:rPr>
          <w:sz w:val="28"/>
          <w:szCs w:val="28"/>
        </w:rPr>
        <w:t>.В</w:t>
      </w:r>
      <w:proofErr w:type="gramEnd"/>
      <w:r w:rsidRPr="00A70ADC">
        <w:rPr>
          <w:sz w:val="28"/>
          <w:szCs w:val="28"/>
        </w:rPr>
        <w:t>олгодонска.</w:t>
      </w:r>
    </w:p>
    <w:p w:rsidR="00041745" w:rsidRPr="00A70ADC" w:rsidRDefault="00041745" w:rsidP="0093448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Pr="00A70ADC">
        <w:rPr>
          <w:sz w:val="28"/>
          <w:szCs w:val="28"/>
        </w:rPr>
        <w:t xml:space="preserve"> году деятельность Управления образования г.Волгодонска была направлена на качественное исполнение установленных действующим законодательством государственных функций и ориентирована на достижение следующих целей:</w:t>
      </w:r>
    </w:p>
    <w:p w:rsidR="00041745" w:rsidRPr="00A70ADC" w:rsidRDefault="00041745" w:rsidP="00934487">
      <w:pPr>
        <w:pStyle w:val="a5"/>
        <w:ind w:left="720" w:hanging="483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1.     Обеспечение государственных гарантий доступности полноценного образования.</w:t>
      </w:r>
    </w:p>
    <w:p w:rsidR="00041745" w:rsidRPr="00A70ADC" w:rsidRDefault="00041745" w:rsidP="00934487">
      <w:pPr>
        <w:pStyle w:val="a5"/>
        <w:ind w:left="720" w:hanging="483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2.       Повышение эффективности образовательной деятельности. </w:t>
      </w:r>
    </w:p>
    <w:p w:rsidR="00041745" w:rsidRPr="00A70ADC" w:rsidRDefault="00041745" w:rsidP="00934487">
      <w:pPr>
        <w:pStyle w:val="a5"/>
        <w:ind w:left="720" w:hanging="483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3.       Создание условий для социальной поддержки детей.</w:t>
      </w:r>
    </w:p>
    <w:p w:rsidR="00041745" w:rsidRPr="00A70ADC" w:rsidRDefault="00041745" w:rsidP="00934487">
      <w:pPr>
        <w:pStyle w:val="a5"/>
        <w:ind w:firstLine="708"/>
        <w:jc w:val="both"/>
      </w:pPr>
      <w:r w:rsidRPr="00A70ADC">
        <w:rPr>
          <w:sz w:val="28"/>
          <w:szCs w:val="28"/>
        </w:rPr>
        <w:t> Для каждой цели в Докладе были определены тактические задачи, направленные на ее достижение. Для оценки достижения целей и решения тактических задач  Управления образования г.Волгодонска определены количественно измеряемые показатели.</w:t>
      </w:r>
    </w:p>
    <w:p w:rsidR="00041745" w:rsidRPr="00A70ADC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A70ADC">
        <w:rPr>
          <w:sz w:val="28"/>
          <w:szCs w:val="28"/>
        </w:rPr>
        <w:t>Цель 1. Обеспечение государственных гарантий доступности полноценного образования.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A70ADC">
        <w:rPr>
          <w:sz w:val="28"/>
          <w:szCs w:val="28"/>
        </w:rPr>
        <w:t xml:space="preserve"> Деятельность Управления образования в рамках реализации данной цели направлена на создание устойчиво развивающейся системы образования, обеспечивающей всестороннее удовлетворение </w:t>
      </w:r>
      <w:r w:rsidRPr="00A70ADC">
        <w:rPr>
          <w:sz w:val="28"/>
          <w:szCs w:val="28"/>
        </w:rPr>
        <w:lastRenderedPageBreak/>
        <w:t xml:space="preserve">образовательных </w:t>
      </w:r>
      <w:r w:rsidRPr="00EF31A3">
        <w:rPr>
          <w:sz w:val="28"/>
          <w:szCs w:val="28"/>
        </w:rPr>
        <w:t>потребностей жителей города, социально-экономическое развитие города, формирование активной творческой личности.</w:t>
      </w:r>
    </w:p>
    <w:p w:rsidR="00041745" w:rsidRPr="00EF31A3" w:rsidRDefault="00041745" w:rsidP="00FA5509">
      <w:pPr>
        <w:pStyle w:val="2"/>
        <w:spacing w:line="240" w:lineRule="auto"/>
        <w:ind w:left="0" w:firstLine="540"/>
        <w:jc w:val="both"/>
      </w:pPr>
      <w:r w:rsidRPr="00EF31A3">
        <w:rPr>
          <w:szCs w:val="28"/>
        </w:rPr>
        <w:t xml:space="preserve">В городе Волгодонске муниципальная образовательная сеть включает 71 образовательное учреждение: 19 общеобразовательных учреждений, из них  4 гимназии,  4 лицея, 11 средних общеобразовательных школ;38 </w:t>
      </w:r>
      <w:proofErr w:type="gramStart"/>
      <w:r w:rsidRPr="00EF31A3">
        <w:rPr>
          <w:szCs w:val="28"/>
        </w:rPr>
        <w:t xml:space="preserve">( </w:t>
      </w:r>
      <w:proofErr w:type="gramEnd"/>
      <w:r w:rsidRPr="00EF31A3">
        <w:rPr>
          <w:szCs w:val="28"/>
        </w:rPr>
        <w:t>из них 1 на капитальном ремонте) образовательных учреждений, реализующих основную общеобразовательную программу дошкольного образования 13  учреждений дополнительного образования, из них – 11 учреждений функционируют круглогодично, МОУДОД ДООЦ  «</w:t>
      </w:r>
      <w:proofErr w:type="spellStart"/>
      <w:r w:rsidRPr="00EF31A3">
        <w:rPr>
          <w:szCs w:val="28"/>
        </w:rPr>
        <w:t>Ивушка</w:t>
      </w:r>
      <w:proofErr w:type="spellEnd"/>
      <w:r w:rsidRPr="00EF31A3">
        <w:rPr>
          <w:szCs w:val="28"/>
        </w:rPr>
        <w:t>»  предоставляет образовательные услуги в летний период, деятельность МОУДОД ДООЦ  «Жемчужина Дона» приостановлена по техническим причинам; 1 центр психолого-педагогической коррекции и реабилитации «Гармония». Методическое сопровождение образовательной деятельности осуществляет муниципальное учреждение информационно-методический (ресурсный) центр. 100% образовательных учреждений имеют лицензию и свидетельство о государственной аккредитации, своевременно проходят процедуры регламентации своей деятельности. Образовательная сеть отвечает запросам горожан. Деятельность всех образовательных учреждений легитимна.</w:t>
      </w:r>
    </w:p>
    <w:p w:rsidR="00041745" w:rsidRPr="00EF31A3" w:rsidRDefault="00041745" w:rsidP="00FA5509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   На развитие муниципальной системы образования существенное влияние оказывает изменение демографической ситуации, обновление нормативной правовой базы, регламентирующей деятельность  образовательных учреждений в рамках модернизации российского образования.</w:t>
      </w:r>
    </w:p>
    <w:p w:rsidR="00041745" w:rsidRPr="00EF31A3" w:rsidRDefault="00041745" w:rsidP="008949C2">
      <w:pPr>
        <w:pStyle w:val="a7"/>
        <w:ind w:firstLine="708"/>
        <w:jc w:val="both"/>
        <w:rPr>
          <w:szCs w:val="28"/>
        </w:rPr>
      </w:pPr>
      <w:r w:rsidRPr="00EF31A3">
        <w:rPr>
          <w:szCs w:val="28"/>
        </w:rPr>
        <w:t>Мероприятия в рамках модернизации общего образования в 2012 году позволили:</w:t>
      </w:r>
    </w:p>
    <w:p w:rsidR="00041745" w:rsidRPr="00EF31A3" w:rsidRDefault="00041745" w:rsidP="00164A68">
      <w:pPr>
        <w:pStyle w:val="a7"/>
        <w:ind w:firstLine="708"/>
        <w:jc w:val="both"/>
        <w:rPr>
          <w:szCs w:val="28"/>
        </w:rPr>
      </w:pPr>
      <w:r w:rsidRPr="00EF31A3">
        <w:rPr>
          <w:szCs w:val="28"/>
        </w:rPr>
        <w:t xml:space="preserve">- обеспечить всем общеобразовательным учреждениям  широкополосный выход в информационно-телекоммуникационную сеть Интернет по </w:t>
      </w:r>
      <w:proofErr w:type="spellStart"/>
      <w:r w:rsidRPr="00EF31A3">
        <w:rPr>
          <w:szCs w:val="28"/>
        </w:rPr>
        <w:t>безлимитному</w:t>
      </w:r>
      <w:proofErr w:type="spellEnd"/>
      <w:r w:rsidRPr="00EF31A3">
        <w:rPr>
          <w:szCs w:val="28"/>
        </w:rPr>
        <w:t xml:space="preserve"> тарифу;</w:t>
      </w:r>
    </w:p>
    <w:p w:rsidR="00041745" w:rsidRPr="00EF31A3" w:rsidRDefault="00041745" w:rsidP="00164A68">
      <w:pPr>
        <w:pStyle w:val="a7"/>
        <w:ind w:firstLine="708"/>
        <w:jc w:val="both"/>
        <w:rPr>
          <w:i/>
          <w:szCs w:val="28"/>
        </w:rPr>
      </w:pPr>
      <w:r w:rsidRPr="00EF31A3">
        <w:rPr>
          <w:szCs w:val="28"/>
        </w:rPr>
        <w:t>- повысить   квалификацию 453 педагогам</w:t>
      </w:r>
      <w:r w:rsidRPr="00EF31A3">
        <w:rPr>
          <w:i/>
          <w:szCs w:val="28"/>
        </w:rPr>
        <w:t>;</w:t>
      </w:r>
    </w:p>
    <w:p w:rsidR="00041745" w:rsidRPr="00EF31A3" w:rsidRDefault="00041745" w:rsidP="00164A68">
      <w:pPr>
        <w:ind w:firstLine="708"/>
        <w:jc w:val="both"/>
        <w:rPr>
          <w:sz w:val="28"/>
          <w:szCs w:val="28"/>
          <w:lang w:eastAsia="en-US"/>
        </w:rPr>
      </w:pPr>
      <w:r w:rsidRPr="00EF31A3">
        <w:rPr>
          <w:sz w:val="28"/>
          <w:szCs w:val="28"/>
        </w:rPr>
        <w:t xml:space="preserve">- выполнить </w:t>
      </w:r>
      <w:r w:rsidRPr="00EF31A3">
        <w:rPr>
          <w:bCs/>
          <w:sz w:val="28"/>
          <w:szCs w:val="28"/>
        </w:rPr>
        <w:t xml:space="preserve">комплексный капитальный ремонт </w:t>
      </w:r>
      <w:r w:rsidRPr="00EF31A3">
        <w:rPr>
          <w:sz w:val="28"/>
          <w:szCs w:val="28"/>
        </w:rPr>
        <w:t>зданий на общую сумму 86767,5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ублей, что позволило ввести в эксплуатацию четыре здания: МБДОУ «Аленький цветочек», МБДОУ «Дружные ребята», МБДОУ «</w:t>
      </w:r>
      <w:proofErr w:type="spellStart"/>
      <w:r w:rsidRPr="00EF31A3">
        <w:rPr>
          <w:sz w:val="28"/>
          <w:szCs w:val="28"/>
        </w:rPr>
        <w:t>Гусельки</w:t>
      </w:r>
      <w:proofErr w:type="spellEnd"/>
      <w:r w:rsidRPr="00EF31A3">
        <w:rPr>
          <w:sz w:val="28"/>
          <w:szCs w:val="28"/>
        </w:rPr>
        <w:t xml:space="preserve">», МОУ гимназия №5. Велись </w:t>
      </w:r>
      <w:r w:rsidRPr="00EF31A3">
        <w:rPr>
          <w:bCs/>
          <w:sz w:val="28"/>
          <w:szCs w:val="28"/>
        </w:rPr>
        <w:t>работы по капитальному ремонту зданий МОУ СОШ №8 и МОУ ДОД СДЮСШОР №3;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приобрести спортивное оборудование и инвентарь: оснащено 9 базовых школ и 5 учреждений дополнительно за счет средств экономии на сумму 6525,0 тыс. рублей: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приобрести оборудование для школьных столовых: укомплектовано 5 учреждений на сумму 8900,0 тыс. рублей.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создать условия для совместного обучения инвалидов и лиц, не имеющих нарушений в развитии:  в МОУ лицей № 24 приобретено оборудование на общую сумму 1836,6 тыс. рублей, в том числе федеральный бюджет -  1337,1 тыс. рублей и областной бюджет - 499,5 тыс. рублей.</w:t>
      </w:r>
    </w:p>
    <w:p w:rsidR="00041745" w:rsidRPr="00EF31A3" w:rsidRDefault="00041745" w:rsidP="003A7FEE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приобрести ТСО на сумму 32862,2тыс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</w:t>
      </w:r>
      <w:r w:rsidRPr="00EF31A3">
        <w:t xml:space="preserve">, </w:t>
      </w:r>
      <w:r w:rsidRPr="00EF31A3">
        <w:rPr>
          <w:sz w:val="28"/>
          <w:szCs w:val="28"/>
        </w:rPr>
        <w:t>учебники на сумму 14511,6 тыс.рублей, наглядные пособия на сумму 856,6 тыс.рублей.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Кроме этого, на оснащение учреждений  за счет </w:t>
      </w:r>
      <w:r w:rsidRPr="00EF31A3">
        <w:rPr>
          <w:b/>
          <w:sz w:val="28"/>
          <w:szCs w:val="28"/>
        </w:rPr>
        <w:t xml:space="preserve">средств резервного фонда Правительства Ростовской области  </w:t>
      </w:r>
      <w:r w:rsidRPr="00EF31A3">
        <w:rPr>
          <w:sz w:val="28"/>
          <w:szCs w:val="28"/>
        </w:rPr>
        <w:t>направлено  3599,6 тыс. рублей,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4536"/>
        <w:gridCol w:w="1383"/>
      </w:tblGrid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№ п\</w:t>
            </w:r>
            <w:proofErr w:type="gramStart"/>
            <w:r w:rsidRPr="00EF31A3">
              <w:t>п</w:t>
            </w:r>
            <w:proofErr w:type="gramEnd"/>
          </w:p>
        </w:tc>
        <w:tc>
          <w:tcPr>
            <w:tcW w:w="2977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Наименование учреждения</w:t>
            </w:r>
          </w:p>
        </w:tc>
        <w:tc>
          <w:tcPr>
            <w:tcW w:w="4536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Наименование закупаемых товаров</w:t>
            </w:r>
          </w:p>
        </w:tc>
        <w:tc>
          <w:tcPr>
            <w:tcW w:w="1383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Сумма тыс. руб.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1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</w:t>
            </w:r>
            <w:proofErr w:type="spellStart"/>
            <w:r w:rsidRPr="00EF31A3">
              <w:t>Гусельки</w:t>
            </w:r>
            <w:proofErr w:type="spellEnd"/>
            <w:r w:rsidRPr="00EF31A3">
              <w:t>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Оснащение детского сада мебелью и игрушками после капитального ремонта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2835,6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2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МОУ СОШ № 7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Музыкальная и телеаппаратура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99,0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3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МОУ СОШ № 18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Наглядные пособия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100,0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4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«Катюша»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Металлопластиковые окна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55,0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5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«Тополек»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Мебель, музыкальный центр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50,0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6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«Весна»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Мебель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60,0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7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«Парус»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Мебель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50,0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8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«Мишутка»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Мебель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50,0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  <w:r w:rsidRPr="00EF31A3">
              <w:t>9</w:t>
            </w: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МБДОУ «Родничок»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Мебель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50,0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МОУ ДОД «Радуга»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Строительные материалы, мультимедийный проектор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150,0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МОУ СОШ № 22</w:t>
            </w:r>
          </w:p>
        </w:tc>
        <w:tc>
          <w:tcPr>
            <w:tcW w:w="4536" w:type="dxa"/>
          </w:tcPr>
          <w:p w:rsidR="00041745" w:rsidRPr="00EF31A3" w:rsidRDefault="00041745" w:rsidP="003A7FEE">
            <w:pPr>
              <w:jc w:val="both"/>
            </w:pPr>
            <w:r w:rsidRPr="00EF31A3">
              <w:t>Технологическое оборудование</w:t>
            </w: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100,0</w:t>
            </w:r>
          </w:p>
        </w:tc>
      </w:tr>
      <w:tr w:rsidR="00041745" w:rsidRPr="00EF31A3" w:rsidTr="008828E5">
        <w:tc>
          <w:tcPr>
            <w:tcW w:w="675" w:type="dxa"/>
          </w:tcPr>
          <w:p w:rsidR="00041745" w:rsidRPr="00EF31A3" w:rsidRDefault="00041745" w:rsidP="008828E5">
            <w:pPr>
              <w:ind w:firstLine="708"/>
              <w:jc w:val="both"/>
            </w:pPr>
          </w:p>
        </w:tc>
        <w:tc>
          <w:tcPr>
            <w:tcW w:w="2977" w:type="dxa"/>
          </w:tcPr>
          <w:p w:rsidR="00041745" w:rsidRPr="00EF31A3" w:rsidRDefault="00041745" w:rsidP="003A7FEE">
            <w:pPr>
              <w:jc w:val="both"/>
            </w:pPr>
            <w:r w:rsidRPr="00EF31A3">
              <w:t>ИТОГО:</w:t>
            </w:r>
          </w:p>
        </w:tc>
        <w:tc>
          <w:tcPr>
            <w:tcW w:w="4536" w:type="dxa"/>
          </w:tcPr>
          <w:p w:rsidR="00041745" w:rsidRPr="00EF31A3" w:rsidRDefault="00041745" w:rsidP="008828E5">
            <w:pPr>
              <w:ind w:firstLine="708"/>
              <w:jc w:val="both"/>
            </w:pPr>
          </w:p>
        </w:tc>
        <w:tc>
          <w:tcPr>
            <w:tcW w:w="1383" w:type="dxa"/>
          </w:tcPr>
          <w:p w:rsidR="00041745" w:rsidRPr="00EF31A3" w:rsidRDefault="00041745" w:rsidP="003A7FEE">
            <w:pPr>
              <w:jc w:val="center"/>
            </w:pPr>
            <w:r w:rsidRPr="00EF31A3">
              <w:t>3599,6</w:t>
            </w:r>
          </w:p>
        </w:tc>
      </w:tr>
    </w:tbl>
    <w:p w:rsidR="00041745" w:rsidRPr="00EF31A3" w:rsidRDefault="00041745" w:rsidP="008828E5">
      <w:pPr>
        <w:jc w:val="both"/>
        <w:rPr>
          <w:sz w:val="28"/>
          <w:szCs w:val="28"/>
        </w:rPr>
      </w:pPr>
    </w:p>
    <w:p w:rsidR="00041745" w:rsidRPr="00EF31A3" w:rsidRDefault="00041745" w:rsidP="00164A68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На оснащение компьютерным оборудованием общеобразовательных учреждений за счет средств </w:t>
      </w:r>
      <w:proofErr w:type="spellStart"/>
      <w:r w:rsidRPr="00EF31A3">
        <w:rPr>
          <w:sz w:val="28"/>
          <w:szCs w:val="28"/>
        </w:rPr>
        <w:t>софинансирования</w:t>
      </w:r>
      <w:proofErr w:type="spellEnd"/>
      <w:r w:rsidRPr="00EF31A3">
        <w:rPr>
          <w:sz w:val="28"/>
          <w:szCs w:val="28"/>
        </w:rPr>
        <w:t xml:space="preserve">  направлено  11159,7 тыс. рублей, приобретено 278 ноутбуков и 190 компьютеров.</w:t>
      </w:r>
    </w:p>
    <w:p w:rsidR="00041745" w:rsidRPr="00EF31A3" w:rsidRDefault="00041745" w:rsidP="002B449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За счет средств местного бюджета приобретено: 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 оснащение образовательных учреждений на сумму 15569,2 тыс. рублей;</w:t>
      </w:r>
    </w:p>
    <w:p w:rsidR="00041745" w:rsidRPr="00EF31A3" w:rsidRDefault="00041745" w:rsidP="008828E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оснащение образовательных учреждений после проведения капитального ремонта на сумму  11123,2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ублей.</w:t>
      </w:r>
    </w:p>
    <w:p w:rsidR="00041745" w:rsidRPr="00EF31A3" w:rsidRDefault="00041745" w:rsidP="002B4495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На вышеуказанные средства образовательными учреждениями приобретены 664 комплекта ученической мебели для 14 школ, 110 комплектов мебели в столовую для 3 школ, технологическое оборудование для пищеблоков – 23 единицы для 12 школ и т.д. Для учреждений дошкольного образования приобретено 506 кроваток, 23 компьютера, 18 единиц технологического оборудования для пищеблоков и прачечных.</w:t>
      </w:r>
    </w:p>
    <w:p w:rsidR="00041745" w:rsidRPr="00EF31A3" w:rsidRDefault="00041745" w:rsidP="00FA5509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- повысить заработную плату педагогов. Ее средний  размер в декабре </w:t>
      </w:r>
      <w:smartTag w:uri="urn:schemas-microsoft-com:office:smarttags" w:element="metricconverter">
        <w:smartTagPr>
          <w:attr w:name="ProductID" w:val="40 л"/>
        </w:smartTagPr>
        <w:r w:rsidRPr="00EF31A3">
          <w:rPr>
            <w:szCs w:val="28"/>
          </w:rPr>
          <w:t>2011 г</w:t>
        </w:r>
      </w:smartTag>
      <w:r w:rsidRPr="00EF31A3">
        <w:rPr>
          <w:szCs w:val="28"/>
        </w:rPr>
        <w:t>. составил 15 630,0 рублей (104,8% от  средней заработной платы по экономике в Ростовской области).</w:t>
      </w:r>
    </w:p>
    <w:p w:rsidR="00041745" w:rsidRPr="00EF31A3" w:rsidRDefault="00041745" w:rsidP="004B5A17">
      <w:pPr>
        <w:ind w:firstLine="709"/>
        <w:contextualSpacing/>
        <w:jc w:val="both"/>
        <w:rPr>
          <w:rFonts w:cs="Arial"/>
          <w:sz w:val="28"/>
          <w:szCs w:val="28"/>
          <w:lang w:eastAsia="ar-SA"/>
        </w:rPr>
      </w:pPr>
      <w:r w:rsidRPr="00EF31A3">
        <w:rPr>
          <w:sz w:val="28"/>
          <w:szCs w:val="28"/>
        </w:rPr>
        <w:t xml:space="preserve">В 2012 году </w:t>
      </w:r>
      <w:r w:rsidRPr="00EF31A3">
        <w:rPr>
          <w:rFonts w:cs="Arial"/>
          <w:sz w:val="28"/>
          <w:szCs w:val="28"/>
          <w:lang w:eastAsia="ar-SA"/>
        </w:rPr>
        <w:t xml:space="preserve">в целях расширения сети дошкольных образовательных учреждений   после капитального ремонта здания возвращен в сеть МБДОУ д/с «Аленький цветочек» (230 мест), завершен капитальный ремонт МБДОУ «Дружные ребята» (70 мест) и МБДОУ </w:t>
      </w:r>
      <w:proofErr w:type="spellStart"/>
      <w:r w:rsidRPr="00EF31A3">
        <w:rPr>
          <w:rFonts w:cs="Arial"/>
          <w:sz w:val="28"/>
          <w:szCs w:val="28"/>
          <w:lang w:eastAsia="ar-SA"/>
        </w:rPr>
        <w:t>д</w:t>
      </w:r>
      <w:proofErr w:type="spellEnd"/>
      <w:r w:rsidRPr="00EF31A3">
        <w:rPr>
          <w:rFonts w:cs="Arial"/>
          <w:sz w:val="28"/>
          <w:szCs w:val="28"/>
          <w:lang w:eastAsia="ar-SA"/>
        </w:rPr>
        <w:t>/с «</w:t>
      </w:r>
      <w:proofErr w:type="spellStart"/>
      <w:r w:rsidRPr="00EF31A3">
        <w:rPr>
          <w:rFonts w:cs="Arial"/>
          <w:sz w:val="28"/>
          <w:szCs w:val="28"/>
          <w:lang w:eastAsia="ar-SA"/>
        </w:rPr>
        <w:t>Гусельки</w:t>
      </w:r>
      <w:proofErr w:type="spellEnd"/>
      <w:r w:rsidRPr="00EF31A3">
        <w:rPr>
          <w:rFonts w:cs="Arial"/>
          <w:sz w:val="28"/>
          <w:szCs w:val="28"/>
          <w:lang w:eastAsia="ar-SA"/>
        </w:rPr>
        <w:t>» (220 мест). На капитальный ремонт и оснащение детских садов освоено 87275,89 тыс. рублей, в том числе за счет местного бюджета 74256,99 тыс. рублей и областного 13018,9 тыс. рублей.</w:t>
      </w:r>
    </w:p>
    <w:p w:rsidR="00041745" w:rsidRPr="00EF31A3" w:rsidRDefault="00041745" w:rsidP="00C44617">
      <w:pPr>
        <w:ind w:firstLine="709"/>
        <w:jc w:val="both"/>
        <w:rPr>
          <w:sz w:val="28"/>
          <w:szCs w:val="28"/>
        </w:rPr>
      </w:pPr>
    </w:p>
    <w:p w:rsidR="00041745" w:rsidRPr="00EF31A3" w:rsidRDefault="00041745" w:rsidP="0094178F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Более 98%  от общего числа школьников составляет охват детей услугами дополнительного образования. 4 </w:t>
      </w:r>
      <w:hyperlink r:id="rId8" w:history="1">
        <w:r w:rsidRPr="00EF31A3">
          <w:rPr>
            <w:sz w:val="28"/>
            <w:szCs w:val="28"/>
          </w:rPr>
          <w:t xml:space="preserve">представителя МОУ ДОД Станции юных техников </w:t>
        </w:r>
      </w:hyperlink>
      <w:r w:rsidRPr="00EF31A3">
        <w:rPr>
          <w:sz w:val="28"/>
          <w:szCs w:val="28"/>
        </w:rPr>
        <w:t xml:space="preserve"> получили премии в размере  60,0 и 30,0 тыс. рублей  в рамках приоритетного национального проекта «Образование» в 2012 году.</w:t>
      </w:r>
    </w:p>
    <w:p w:rsidR="00041745" w:rsidRPr="00EF31A3" w:rsidRDefault="00041745" w:rsidP="00F235C1">
      <w:pPr>
        <w:ind w:firstLine="54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Учащаяся  МОУ лицея№16 удостоена премии Губернатора Ростовской области.</w:t>
      </w:r>
    </w:p>
    <w:p w:rsidR="00041745" w:rsidRPr="00EF31A3" w:rsidRDefault="00041745" w:rsidP="00F235C1">
      <w:pPr>
        <w:ind w:firstLine="54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9 одаренных  учащихся  получили премии Мэра города Волгодонска в номинации «Образование и наука» (по 5 тыс. рублей).</w:t>
      </w:r>
    </w:p>
    <w:p w:rsidR="00041745" w:rsidRPr="00EF31A3" w:rsidRDefault="00041745" w:rsidP="00F235C1">
      <w:pPr>
        <w:ind w:firstLine="54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15 учащихся стали получателями именных стипендий (в размере 400 рублей  ежемесячно), учрежденных Мэром города Волгодонска, правлением ПО «Союз банковских служащих» при поддержке Политсовета </w:t>
      </w:r>
      <w:proofErr w:type="spellStart"/>
      <w:r w:rsidRPr="00EF31A3">
        <w:rPr>
          <w:sz w:val="28"/>
          <w:szCs w:val="28"/>
        </w:rPr>
        <w:t>Волгодонского</w:t>
      </w:r>
      <w:proofErr w:type="spellEnd"/>
      <w:r w:rsidRPr="00EF31A3">
        <w:rPr>
          <w:sz w:val="28"/>
          <w:szCs w:val="28"/>
        </w:rPr>
        <w:t xml:space="preserve"> отделения партии «Единая Россия». </w:t>
      </w:r>
    </w:p>
    <w:p w:rsidR="00041745" w:rsidRPr="00EF31A3" w:rsidRDefault="00041745" w:rsidP="00F235C1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целях обеспечения равного доступа талантливых детей города к получению  качественного профильного образования  организовано обучение  33 учащихся в региональном организационно-методическом центре дистанционного образования для одаренных детей. 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Основным показателем, характеризующим уровень достижения данной цели,  является: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удовлетворенность населения качеством дошкольного, общего и дополнительного  образования детей (процент от числа опрошенных).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На достижение данной цели Управления образования направлено решение пяти тактических задач:</w:t>
      </w:r>
    </w:p>
    <w:p w:rsidR="00041745" w:rsidRPr="00EF31A3" w:rsidRDefault="00041745" w:rsidP="00105B74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 Задача 1.1. Развитие системы и совершенствование содержания и технологий дошкольного, общего и дополнительного образования.</w:t>
      </w:r>
    </w:p>
    <w:p w:rsidR="00041745" w:rsidRPr="00EF31A3" w:rsidRDefault="00041745" w:rsidP="00105B74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Одним из направлений политики образования в г</w:t>
      </w:r>
      <w:proofErr w:type="gramStart"/>
      <w:r w:rsidRPr="00EF31A3">
        <w:rPr>
          <w:sz w:val="28"/>
          <w:szCs w:val="28"/>
        </w:rPr>
        <w:t>.В</w:t>
      </w:r>
      <w:proofErr w:type="gramEnd"/>
      <w:r w:rsidRPr="00EF31A3">
        <w:rPr>
          <w:sz w:val="28"/>
          <w:szCs w:val="28"/>
        </w:rPr>
        <w:t>олгодонске является обеспечение равного доступа детей и подростков к полноценному образованию и развитие образования как открытой государственно-общественной системы, гибко реагирующей на образовательные запросы населения, обеспечение государственных гарантий доступности качественного образования. Деятельность Управления образования г.Волгодонска  направлена, в первую очередь, на обеспечение прав граждан на получение общего образования в рамках утвержденных Федеральных государственных образовательных стандартов, отвечающих современным требованиям общества.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Учащимся общеобразовательных учреждений предоставлен широкий выбор образовательных программ (общеобразовательных, программ, обеспечивающих углубленную подготовку по отдельным предметам, коррекционных программ для детей с ограниченными возможностями здоровья) на каждой ступени обучения, соблюдается преемственность в освоении программ. </w:t>
      </w:r>
      <w:proofErr w:type="gramStart"/>
      <w:r w:rsidRPr="00EF31A3">
        <w:rPr>
          <w:sz w:val="28"/>
          <w:szCs w:val="28"/>
        </w:rPr>
        <w:t xml:space="preserve">Во всех общеобразовательных учреждениях созданы условия для реализации прав обучающихся на использование различных форм получения образования: в 2012-2013 учебном году по очной форме </w:t>
      </w:r>
      <w:r w:rsidRPr="00EF31A3">
        <w:rPr>
          <w:sz w:val="28"/>
          <w:szCs w:val="28"/>
        </w:rPr>
        <w:lastRenderedPageBreak/>
        <w:t xml:space="preserve">обучения - 99,15%, по очно-заочной форме – 0%, по заочной -0,01%,  по </w:t>
      </w:r>
      <w:proofErr w:type="spellStart"/>
      <w:r w:rsidRPr="00EF31A3">
        <w:rPr>
          <w:sz w:val="28"/>
          <w:szCs w:val="28"/>
        </w:rPr>
        <w:t>экстернатной</w:t>
      </w:r>
      <w:proofErr w:type="spellEnd"/>
      <w:r w:rsidRPr="00EF31A3">
        <w:rPr>
          <w:sz w:val="28"/>
          <w:szCs w:val="28"/>
        </w:rPr>
        <w:t xml:space="preserve"> – 0,45%, по семейной – 0,16%, сочетание форм – 0,05%.</w:t>
      </w:r>
      <w:proofErr w:type="gramEnd"/>
    </w:p>
    <w:p w:rsidR="00041745" w:rsidRPr="00EF31A3" w:rsidRDefault="00041745" w:rsidP="003153F7">
      <w:pPr>
        <w:pStyle w:val="a7"/>
        <w:ind w:firstLine="851"/>
        <w:jc w:val="both"/>
        <w:rPr>
          <w:szCs w:val="28"/>
        </w:rPr>
      </w:pPr>
      <w:r w:rsidRPr="00EF31A3">
        <w:rPr>
          <w:szCs w:val="28"/>
        </w:rPr>
        <w:t>Деятельность психолого-медико-педагогической комиссии позволяет своевременно выявлять детей, нуждающихся в особых условиях обучения. 7 детей-инвалидов обучаются по индивидуальным программам реабилитации в общеобразовательных учреждениях, 5 детей-инвалидов обучаются по программам общего образования на дому, 2 ребенка-инвалида получают образование в дистанционной форме.</w:t>
      </w:r>
    </w:p>
    <w:p w:rsidR="00041745" w:rsidRPr="00EF31A3" w:rsidRDefault="00041745" w:rsidP="006D5222">
      <w:pPr>
        <w:pStyle w:val="a7"/>
        <w:ind w:firstLine="851"/>
        <w:jc w:val="both"/>
        <w:rPr>
          <w:szCs w:val="28"/>
        </w:rPr>
      </w:pPr>
      <w:r w:rsidRPr="00EF31A3">
        <w:rPr>
          <w:szCs w:val="28"/>
        </w:rPr>
        <w:t xml:space="preserve">На 01.01.2013 в дошкольных образовательных учреждениях  обучалось 7811 воспитанников, что составило74% от общей численности детей дошкольного возраста,  из них детей раннего возраста – 1300ребенка (с 2 до 3 лет). </w:t>
      </w:r>
    </w:p>
    <w:p w:rsidR="00041745" w:rsidRPr="00EF31A3" w:rsidRDefault="00041745" w:rsidP="003E2C86">
      <w:pPr>
        <w:pStyle w:val="a7"/>
        <w:ind w:firstLine="851"/>
        <w:jc w:val="both"/>
        <w:rPr>
          <w:szCs w:val="28"/>
        </w:rPr>
      </w:pPr>
      <w:r w:rsidRPr="00EF31A3">
        <w:rPr>
          <w:szCs w:val="28"/>
        </w:rPr>
        <w:t>Однако проблема дефицита мест в дошкольных образовательных учреждениях является актуальной.</w:t>
      </w:r>
    </w:p>
    <w:p w:rsidR="00041745" w:rsidRPr="00EF31A3" w:rsidRDefault="00041745" w:rsidP="003E2C86">
      <w:pPr>
        <w:pStyle w:val="a7"/>
        <w:ind w:firstLine="851"/>
        <w:jc w:val="both"/>
        <w:rPr>
          <w:szCs w:val="28"/>
        </w:rPr>
      </w:pPr>
      <w:r w:rsidRPr="00EF31A3">
        <w:rPr>
          <w:szCs w:val="28"/>
        </w:rPr>
        <w:t>Очередность в детские сады на 10.07.2013 от 1 года до 6 лет – 3094 человек, из них от 3 до 6 лет – 356 человек.</w:t>
      </w:r>
    </w:p>
    <w:p w:rsidR="00041745" w:rsidRPr="00EF31A3" w:rsidRDefault="00041745" w:rsidP="006D5222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связи с этим продолжена работа по расширению сети ДОУ с целью полного удовлетворения спроса населения на дошкольное образование. </w:t>
      </w:r>
    </w:p>
    <w:p w:rsidR="00041745" w:rsidRPr="00EF31A3" w:rsidRDefault="00041745" w:rsidP="006D5222">
      <w:pPr>
        <w:ind w:firstLine="709"/>
        <w:contextualSpacing/>
        <w:jc w:val="both"/>
        <w:rPr>
          <w:sz w:val="28"/>
          <w:szCs w:val="28"/>
        </w:rPr>
      </w:pPr>
      <w:r w:rsidRPr="00EF31A3">
        <w:rPr>
          <w:rFonts w:cs="Arial"/>
          <w:sz w:val="28"/>
          <w:szCs w:val="28"/>
          <w:lang w:eastAsia="ar-SA"/>
        </w:rPr>
        <w:t xml:space="preserve">В целях ликвидации очереди в детские сады открыты  новые группы в МБДОУ д/с </w:t>
      </w:r>
      <w:r w:rsidRPr="00EF31A3">
        <w:rPr>
          <w:sz w:val="28"/>
          <w:szCs w:val="28"/>
        </w:rPr>
        <w:t xml:space="preserve">«Весна», «Золушка», «Мишутка», «Одуванчик»,  «Светлячок», «Колобок»  на 150 мест.  В текущем году так же планируется  открытие новых групп в МБДОУ д/с «Вишенка», «Журавлик», «Уголек», «Дружба» на 100 мест.   </w:t>
      </w:r>
    </w:p>
    <w:p w:rsidR="00041745" w:rsidRPr="00EF31A3" w:rsidRDefault="00041745" w:rsidP="006D5222">
      <w:pPr>
        <w:ind w:firstLine="709"/>
        <w:contextualSpacing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Вышеуказанные мероприятия позволят на 80% удовлетворить спрос населения на услуги дошкольного образования для детей в возрасте от 3 до 6 лет. </w:t>
      </w:r>
    </w:p>
    <w:p w:rsidR="00041745" w:rsidRPr="00EF31A3" w:rsidRDefault="00041745" w:rsidP="006D5222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целях исполнения п.6.3.решения Правительства Ростовской области от 16.11.2011 №15 «О развитии сети дошкольных образовательных учреждений в Ростовской области» по внесению изменений в муниципальную долгосрочную целевую программу развития образования, в части включения строительства дошкольных образовательных учреждений в 2012-2015 годах,  запланировано строительство двух детских садов на территории города Волгодонска.</w:t>
      </w:r>
    </w:p>
    <w:p w:rsidR="00041745" w:rsidRPr="00EF31A3" w:rsidRDefault="00041745" w:rsidP="006D5222">
      <w:pPr>
        <w:ind w:firstLine="709"/>
        <w:contextualSpacing/>
        <w:jc w:val="both"/>
        <w:rPr>
          <w:sz w:val="28"/>
          <w:szCs w:val="28"/>
        </w:rPr>
      </w:pPr>
    </w:p>
    <w:p w:rsidR="00041745" w:rsidRPr="00EF31A3" w:rsidRDefault="00041745" w:rsidP="00A274BE">
      <w:pPr>
        <w:pStyle w:val="a7"/>
        <w:ind w:firstLine="708"/>
        <w:jc w:val="both"/>
        <w:rPr>
          <w:szCs w:val="28"/>
        </w:rPr>
      </w:pPr>
      <w:r w:rsidRPr="00EF31A3">
        <w:rPr>
          <w:szCs w:val="28"/>
        </w:rPr>
        <w:t>Для оценки решения данной задачи используются следующие показатели:</w:t>
      </w:r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t>1.Численность детей, в возрасте 3-7 лет, получающих дошкольную образовательную услугу и (или) услугу по их содержанию в муниципальных дошкольных образовательных учреждениях</w:t>
      </w:r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2. Доля детей в возрасте 1-6 лет, состоящих на учете для определения </w:t>
      </w:r>
      <w:proofErr w:type="gramStart"/>
      <w:r w:rsidRPr="00EF31A3">
        <w:rPr>
          <w:szCs w:val="28"/>
        </w:rPr>
        <w:t>в</w:t>
      </w:r>
      <w:proofErr w:type="gramEnd"/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t>муниципальные дошкольные образовательные учреждения, в общей численности детей в возрасте 1-6 лет.</w:t>
      </w:r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3. Численность детей в возрасте 5-18 лет, получающих услуги </w:t>
      </w:r>
      <w:proofErr w:type="gramStart"/>
      <w:r w:rsidRPr="00EF31A3">
        <w:rPr>
          <w:szCs w:val="28"/>
        </w:rPr>
        <w:t>по</w:t>
      </w:r>
      <w:proofErr w:type="gramEnd"/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lastRenderedPageBreak/>
        <w:t>дополнительному образованию в организациях различной организационной правовой формы и формы собственности.</w:t>
      </w:r>
    </w:p>
    <w:p w:rsidR="00041745" w:rsidRPr="00EF31A3" w:rsidRDefault="00041745" w:rsidP="00640692">
      <w:pPr>
        <w:pStyle w:val="a7"/>
        <w:jc w:val="both"/>
        <w:rPr>
          <w:szCs w:val="28"/>
        </w:rPr>
      </w:pPr>
      <w:r w:rsidRPr="00EF31A3">
        <w:rPr>
          <w:szCs w:val="28"/>
        </w:rPr>
        <w:t>4.Доля детей в возрасте от 5-7 лет, получающих дошкольные образованные услуги.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Задача 1.2. Ликвидация аварийности, формирование современной инфраструктуры  образовательных учреждений </w:t>
      </w:r>
    </w:p>
    <w:p w:rsidR="00041745" w:rsidRPr="00EF31A3" w:rsidRDefault="00041745" w:rsidP="0093448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Здания образовательных учреждений эксплуатируются более 20 лет (всего 77 зданий).  Из них 44% зданий  эксплуатируются более 30 лет. Часть зданий эксплуатируется более 40 лет (МОУ СОШ №1, 7, МБДОУ д/с «Буратино», «Дружные ребята»,  «Малыш»,  «Солнышко», «Чайка», МОУ ДОД ДЮСШ №1, №6).  В соответствии с имеющимися заключениями обследования технического состояния все здания находятся в работоспособном состоянии, кроме зданий МДОУ «Жемчужинка», ДООЛ «Жемчужина Дона», МОУСОШ №8, СДЮСШОР №3, которые находятся на капитальном ремонте или закрыты в связи с аварийным состоянием.</w:t>
      </w:r>
    </w:p>
    <w:p w:rsidR="00041745" w:rsidRPr="00EF31A3" w:rsidRDefault="00041745" w:rsidP="00934487">
      <w:pPr>
        <w:pStyle w:val="a5"/>
        <w:spacing w:after="0"/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Среди проблем по-прежнему остаются актуальными потребность в капитальном ремонте зданий образовательных учреждений с большим сроком эксплуатации, реконструкции спортивных залов и площадок, замене  мебели и устаревшего оборудования, совершенствовании антитеррористической защищенности  и обеспечении противопожарной безопасности учреждений, повышении </w:t>
      </w:r>
      <w:proofErr w:type="spellStart"/>
      <w:r w:rsidRPr="00EF31A3">
        <w:rPr>
          <w:sz w:val="28"/>
          <w:szCs w:val="28"/>
        </w:rPr>
        <w:t>энергоэффективности</w:t>
      </w:r>
      <w:proofErr w:type="spellEnd"/>
      <w:r w:rsidRPr="00EF31A3">
        <w:rPr>
          <w:sz w:val="28"/>
          <w:szCs w:val="28"/>
        </w:rPr>
        <w:t xml:space="preserve"> и снижении </w:t>
      </w:r>
      <w:proofErr w:type="spellStart"/>
      <w:r w:rsidRPr="00EF31A3">
        <w:rPr>
          <w:sz w:val="28"/>
          <w:szCs w:val="28"/>
        </w:rPr>
        <w:t>энергопотерь</w:t>
      </w:r>
      <w:proofErr w:type="spellEnd"/>
      <w:r w:rsidRPr="00EF31A3">
        <w:rPr>
          <w:sz w:val="28"/>
          <w:szCs w:val="28"/>
        </w:rPr>
        <w:t xml:space="preserve"> при использовании энергетических ресурсов  учреждениями. 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используются следующие показатели: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1.Количество муниципальных образовательных учреждений, здания которых находятся в аварийном состоянии или требуют капитального ремонта.</w:t>
      </w:r>
    </w:p>
    <w:p w:rsidR="00041745" w:rsidRPr="00EF31A3" w:rsidRDefault="00041745" w:rsidP="00934487">
      <w:pPr>
        <w:pStyle w:val="a5"/>
        <w:ind w:left="63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2. Количество образовательных учреждений,  в зданиях которых выполнен  комплексный капитальный ремонт.</w:t>
      </w:r>
    </w:p>
    <w:p w:rsidR="00041745" w:rsidRPr="00EF31A3" w:rsidRDefault="00041745" w:rsidP="002A3748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 Задача 1.3. Создание в образовательных учреждениях условий, обеспечивающих сохранение здоровья обучающихся и воспитанников.</w:t>
      </w:r>
    </w:p>
    <w:p w:rsidR="00041745" w:rsidRPr="00EF31A3" w:rsidRDefault="00041745" w:rsidP="001262FA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  По итогам 2012 года 100% муниципальных образовательных учреждений </w:t>
      </w:r>
      <w:proofErr w:type="gramStart"/>
      <w:r w:rsidRPr="00EF31A3">
        <w:rPr>
          <w:sz w:val="28"/>
          <w:szCs w:val="28"/>
        </w:rPr>
        <w:t>оснащены</w:t>
      </w:r>
      <w:proofErr w:type="gramEnd"/>
      <w:r w:rsidRPr="00EF31A3">
        <w:rPr>
          <w:sz w:val="28"/>
          <w:szCs w:val="28"/>
        </w:rPr>
        <w:t xml:space="preserve"> автоматической пожарной сигнализацией. Все муниципальные общеобразовательные учреждения оборудованы системами оповещения людей о пожаре, обеспечены первичными средствами пожаротушения в полном объеме и в соответствии с требованиями. Во всех общеобразовательных учреждениях и учреждениях дошкольного </w:t>
      </w:r>
      <w:proofErr w:type="spellStart"/>
      <w:r w:rsidRPr="00EF31A3">
        <w:rPr>
          <w:sz w:val="28"/>
          <w:szCs w:val="28"/>
        </w:rPr>
        <w:t>образованиявыполнен</w:t>
      </w:r>
      <w:proofErr w:type="spellEnd"/>
      <w:r w:rsidRPr="00EF31A3">
        <w:rPr>
          <w:sz w:val="28"/>
          <w:szCs w:val="28"/>
        </w:rPr>
        <w:t xml:space="preserve"> монтаж беспроводных систем передачи сигнала о пожаре на пульт «01». </w:t>
      </w:r>
    </w:p>
    <w:p w:rsidR="00041745" w:rsidRPr="00EF31A3" w:rsidRDefault="00041745" w:rsidP="001262F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В учебные планы 100% общеобразовательных учреждений  города Волгодонска введены 3 часа физической культуры.</w:t>
      </w:r>
    </w:p>
    <w:p w:rsidR="00041745" w:rsidRPr="00EF31A3" w:rsidRDefault="00041745" w:rsidP="00A274BE">
      <w:pPr>
        <w:ind w:firstLine="426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По итогам оздоровительной кампании в 2012 году оздоровлено: </w:t>
      </w:r>
    </w:p>
    <w:p w:rsidR="00041745" w:rsidRPr="00EF31A3" w:rsidRDefault="00041745" w:rsidP="001262FA">
      <w:pPr>
        <w:ind w:firstLine="364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>-в загородном оздоровительно-образовательном центре «</w:t>
      </w:r>
      <w:proofErr w:type="spellStart"/>
      <w:r w:rsidRPr="00EF31A3">
        <w:rPr>
          <w:sz w:val="28"/>
          <w:szCs w:val="28"/>
        </w:rPr>
        <w:t>Ивушка</w:t>
      </w:r>
      <w:proofErr w:type="spellEnd"/>
      <w:r w:rsidRPr="00EF31A3">
        <w:rPr>
          <w:sz w:val="28"/>
          <w:szCs w:val="28"/>
        </w:rPr>
        <w:t>» - 461 человек (2011- 480 детей и подростков);</w:t>
      </w:r>
    </w:p>
    <w:p w:rsidR="00041745" w:rsidRPr="00EF31A3" w:rsidRDefault="00041745" w:rsidP="005A615F">
      <w:pPr>
        <w:ind w:left="57" w:right="57" w:firstLine="652"/>
        <w:jc w:val="both"/>
        <w:rPr>
          <w:rFonts w:eastAsia="MS Mincho"/>
          <w:sz w:val="28"/>
          <w:szCs w:val="28"/>
        </w:rPr>
      </w:pPr>
      <w:r w:rsidRPr="00EF31A3">
        <w:rPr>
          <w:sz w:val="28"/>
          <w:szCs w:val="28"/>
        </w:rPr>
        <w:t xml:space="preserve">- в лагерях с дневным пребыванием детей на базе 17 общеобразовательных учреждений города (37 лагерей) - 4913 детей, </w:t>
      </w:r>
      <w:r w:rsidRPr="00EF31A3">
        <w:rPr>
          <w:rFonts w:eastAsia="MS Mincho"/>
          <w:sz w:val="28"/>
          <w:szCs w:val="28"/>
        </w:rPr>
        <w:t>что составляет 28% от общего числа детей в возрасте от 6 до 18 лет, проживающих в территории; 45,5% от количества детей в возрасте от 7 до 15 лет (2011 – 4499 человека)</w:t>
      </w:r>
      <w:r w:rsidRPr="00EF31A3">
        <w:rPr>
          <w:sz w:val="28"/>
          <w:szCs w:val="28"/>
        </w:rPr>
        <w:t xml:space="preserve">; </w:t>
      </w:r>
    </w:p>
    <w:p w:rsidR="00041745" w:rsidRPr="00EF31A3" w:rsidRDefault="00041745" w:rsidP="001262FA">
      <w:pPr>
        <w:ind w:firstLine="222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- на 17-ти летних оздоровительных площадках в МОУ СОШ №12, 5 клубах МОУ ДОД «Центр детского творчества»– 295 детей (2011 – 245 детей); </w:t>
      </w:r>
    </w:p>
    <w:p w:rsidR="00041745" w:rsidRPr="00EF31A3" w:rsidRDefault="00041745" w:rsidP="001262FA">
      <w:pPr>
        <w:ind w:firstLine="222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в спортивно-туристском палаточном лагере «Пилигрим» - 90 детей и подростков, что на уровне прошлого года;</w:t>
      </w:r>
    </w:p>
    <w:p w:rsidR="00041745" w:rsidRPr="00EF31A3" w:rsidRDefault="00041745" w:rsidP="001262FA">
      <w:pPr>
        <w:ind w:firstLine="222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в спортивно-технических сборах - 66 воспитанников МОУ ДОД СЮТ (2011 – 66 человек);</w:t>
      </w:r>
    </w:p>
    <w:p w:rsidR="00041745" w:rsidRPr="00EF31A3" w:rsidRDefault="00041745" w:rsidP="001262FA">
      <w:pPr>
        <w:ind w:firstLine="222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в водных походах и горно-пешеходных экспедициях - 100 воспитанников МОУ ДОД ЦДЮТ «Пилигрим», СЮТ, ЦДТ (2011 – 40 воспитанников МОУ ДОД ЦДЮТ «Пилигрим»).</w:t>
      </w:r>
    </w:p>
    <w:p w:rsidR="00041745" w:rsidRPr="00EF31A3" w:rsidRDefault="00041745" w:rsidP="001262FA">
      <w:pPr>
        <w:ind w:firstLine="364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По бесплатным путевкам за счет областного бюджета оздоровлено 36 человек из числа детей, оказавшихся в трудной жизненной ситуации, что на уровне прошлого года.</w:t>
      </w:r>
    </w:p>
    <w:p w:rsidR="00041745" w:rsidRPr="00EF31A3" w:rsidRDefault="00041745" w:rsidP="006860E1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Всего в профильных сменах на базе оздоровительных учреждений различного типа было охвачено 1302 ребенка и подростка, в том числе 2 одаренных ребенка оздоровлено в профильной (математической) смене в детском оздоровительном центре «Котлостроитель»; по итогам мероприятий, проводимых </w:t>
      </w:r>
      <w:proofErr w:type="spellStart"/>
      <w:r w:rsidRPr="00EF31A3">
        <w:rPr>
          <w:sz w:val="28"/>
          <w:szCs w:val="28"/>
        </w:rPr>
        <w:t>Госкорпорацией</w:t>
      </w:r>
      <w:proofErr w:type="spellEnd"/>
      <w:r w:rsidRPr="00EF31A3">
        <w:rPr>
          <w:sz w:val="28"/>
          <w:szCs w:val="28"/>
        </w:rPr>
        <w:t xml:space="preserve"> «</w:t>
      </w:r>
      <w:proofErr w:type="spellStart"/>
      <w:r w:rsidRPr="00EF31A3">
        <w:rPr>
          <w:sz w:val="28"/>
          <w:szCs w:val="28"/>
        </w:rPr>
        <w:t>Росатом</w:t>
      </w:r>
      <w:proofErr w:type="spellEnd"/>
      <w:r w:rsidRPr="00EF31A3">
        <w:rPr>
          <w:sz w:val="28"/>
          <w:szCs w:val="28"/>
        </w:rPr>
        <w:t>» 6 детям выделены путевки во Всероссийский детский центр «Орленок»; 4 человека оздоровлены в профильной смене «Светофор» в ДОЛ «Чайка» (</w:t>
      </w:r>
      <w:proofErr w:type="spellStart"/>
      <w:r w:rsidRPr="00EF31A3">
        <w:rPr>
          <w:sz w:val="28"/>
          <w:szCs w:val="28"/>
        </w:rPr>
        <w:t>с</w:t>
      </w:r>
      <w:proofErr w:type="gramStart"/>
      <w:r w:rsidRPr="00EF31A3">
        <w:rPr>
          <w:sz w:val="28"/>
          <w:szCs w:val="28"/>
        </w:rPr>
        <w:t>.Л</w:t>
      </w:r>
      <w:proofErr w:type="gramEnd"/>
      <w:r w:rsidRPr="00EF31A3">
        <w:rPr>
          <w:sz w:val="28"/>
          <w:szCs w:val="28"/>
        </w:rPr>
        <w:t>ермонтово</w:t>
      </w:r>
      <w:proofErr w:type="spellEnd"/>
      <w:r w:rsidRPr="00EF31A3">
        <w:rPr>
          <w:sz w:val="28"/>
          <w:szCs w:val="28"/>
        </w:rPr>
        <w:t>, Туапсинский район, Краснодарский край).</w:t>
      </w:r>
    </w:p>
    <w:p w:rsidR="00041745" w:rsidRPr="00EF31A3" w:rsidRDefault="00041745" w:rsidP="006860E1">
      <w:pPr>
        <w:pStyle w:val="2"/>
        <w:tabs>
          <w:tab w:val="left" w:pos="-709"/>
          <w:tab w:val="left" w:pos="0"/>
        </w:tabs>
        <w:spacing w:after="0" w:line="240" w:lineRule="auto"/>
        <w:ind w:left="0" w:firstLine="851"/>
        <w:jc w:val="both"/>
        <w:rPr>
          <w:szCs w:val="28"/>
        </w:rPr>
      </w:pPr>
      <w:r w:rsidRPr="00EF31A3">
        <w:rPr>
          <w:szCs w:val="28"/>
        </w:rPr>
        <w:t>Таким образом, различными формами отдыха и оздоровления, организованными Управлением образования г.Волгодонска, охвачено 5998 человек (34,3% от общего количества детей в возрасте от 6 до 18 лет, проживающих в территории).</w:t>
      </w:r>
    </w:p>
    <w:p w:rsidR="00041745" w:rsidRPr="00EF31A3" w:rsidRDefault="00041745" w:rsidP="00D83B15">
      <w:pPr>
        <w:ind w:firstLine="709"/>
        <w:jc w:val="both"/>
        <w:rPr>
          <w:sz w:val="28"/>
          <w:szCs w:val="28"/>
        </w:rPr>
      </w:pPr>
      <w:proofErr w:type="gramStart"/>
      <w:r w:rsidRPr="00EF31A3">
        <w:rPr>
          <w:sz w:val="28"/>
          <w:szCs w:val="28"/>
        </w:rPr>
        <w:t>Реализация мероприятий по отдыху и оздоровлению детей и подростков позволила укрепить здоровье, обеспечить организацию досуговой деятельности детей и подростков города, вывести детей из асоциальной среды, охватить профилактической работой различной направленности (в области безопасности дорожного движения, правового воспитания, противопожарного, антинаркотического, антитеррористического направлений), обеспечить занятость и контроль за детьми «группы риска», отдых и оздоровление детей социально незащищенных категорий.</w:t>
      </w:r>
      <w:proofErr w:type="gramEnd"/>
    </w:p>
    <w:p w:rsidR="00041745" w:rsidRPr="00EF31A3" w:rsidRDefault="00041745" w:rsidP="006860E1">
      <w:pPr>
        <w:pStyle w:val="2"/>
        <w:tabs>
          <w:tab w:val="left" w:pos="-709"/>
          <w:tab w:val="left" w:pos="0"/>
        </w:tabs>
        <w:spacing w:after="0" w:line="240" w:lineRule="auto"/>
        <w:ind w:left="0" w:firstLine="851"/>
        <w:jc w:val="both"/>
        <w:rPr>
          <w:szCs w:val="28"/>
        </w:rPr>
      </w:pPr>
    </w:p>
    <w:p w:rsidR="00041745" w:rsidRPr="00EF31A3" w:rsidRDefault="00041745" w:rsidP="00335858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2012 году на питание детей из средств местного бюджета направлено </w:t>
      </w:r>
      <w:r w:rsidRPr="00EF31A3">
        <w:rPr>
          <w:b/>
          <w:sz w:val="28"/>
          <w:szCs w:val="28"/>
        </w:rPr>
        <w:t>72085,23</w:t>
      </w:r>
      <w:r w:rsidRPr="00EF31A3">
        <w:rPr>
          <w:sz w:val="28"/>
          <w:szCs w:val="28"/>
        </w:rPr>
        <w:t xml:space="preserve">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ублей, в том числе:</w:t>
      </w:r>
    </w:p>
    <w:p w:rsidR="00041745" w:rsidRPr="00EF31A3" w:rsidRDefault="00041745" w:rsidP="00335858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- дошкольные учреждения – 42347,89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ублей;</w:t>
      </w:r>
    </w:p>
    <w:p w:rsidR="00041745" w:rsidRPr="00EF31A3" w:rsidRDefault="00041745" w:rsidP="00335858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- общеобразовательные учреждения – 21282,2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ублей;</w:t>
      </w:r>
    </w:p>
    <w:p w:rsidR="00041745" w:rsidRPr="00EF31A3" w:rsidRDefault="00041745" w:rsidP="00335858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ab/>
        <w:t>- молоко для учащихся 1-4 классов – 5508,0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ублей;</w:t>
      </w:r>
    </w:p>
    <w:p w:rsidR="00041745" w:rsidRPr="00EF31A3" w:rsidRDefault="00041745" w:rsidP="00335858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- лагеря дневного пребывания детей – 2947,14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ублей.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Приобретение продуктов питания в дошкольных образовательных учреждениях в 2012 году осуществлено на общую сумму </w:t>
      </w:r>
      <w:r w:rsidRPr="00EF31A3">
        <w:rPr>
          <w:b/>
          <w:sz w:val="28"/>
          <w:szCs w:val="28"/>
        </w:rPr>
        <w:t>42347,89</w:t>
      </w:r>
      <w:r w:rsidRPr="00EF31A3">
        <w:rPr>
          <w:sz w:val="28"/>
          <w:szCs w:val="28"/>
        </w:rPr>
        <w:t xml:space="preserve"> тыс. рублей.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Питание воспитанников в дошкольных образовательных учреждениях  в 2012 году осуществлялось в соответствии с суммами, установленными постановлением Администрации города Волгодонска от 02.02.2011 № 194 «Об организации питания детей в муниципальных образовательных учреждениях, реализующих основную общеобразовательную программу дошкольного образования»: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- в группах с 12-часовым пребыванием детей в возрасте с 3-7 лет на сумму до 77,06 рубля, в возрасте с 1-3 лет  на сумму до 64,00 рублей в день на 1 ребенка; 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в группах с круглосуточным пребыванием детей на сумму до 81,11 рубля в день на 1 ребенка;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- в группах кратковременного пребывания детей в возрасте с 3-7 лет на сумму до 20,28 рубля, в возрасте с 1-3 лет на сумму до 16,84 рубля  в день на 1 ребенка.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Приобретение продуктов питания в муниципальных общеобразовательных учреждениях в 2012 году осуществлено на общую сумму </w:t>
      </w:r>
      <w:r w:rsidRPr="00EF31A3">
        <w:rPr>
          <w:b/>
          <w:sz w:val="28"/>
          <w:szCs w:val="28"/>
        </w:rPr>
        <w:t>21828,2</w:t>
      </w:r>
      <w:r w:rsidRPr="00EF31A3">
        <w:rPr>
          <w:sz w:val="28"/>
          <w:szCs w:val="28"/>
        </w:rPr>
        <w:t xml:space="preserve"> тыс. рублей.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целях совершенствования организации питания учащихся, оказания социальной помощи школьникам из малообеспеченных семей в городе Волгодонске принято  постановление Администрации города от 10.02.2011 № 254 «Об организации питания учащихся общеобразовательных учреждений».</w:t>
      </w:r>
    </w:p>
    <w:p w:rsidR="00041745" w:rsidRPr="00EF31A3" w:rsidRDefault="00041745" w:rsidP="00335858">
      <w:pPr>
        <w:ind w:firstLine="709"/>
        <w:jc w:val="both"/>
        <w:rPr>
          <w:sz w:val="28"/>
        </w:rPr>
      </w:pPr>
      <w:proofErr w:type="gramStart"/>
      <w:r w:rsidRPr="00EF31A3">
        <w:rPr>
          <w:sz w:val="28"/>
          <w:szCs w:val="28"/>
        </w:rPr>
        <w:t xml:space="preserve">В соответствии с данным постановлением за счет средств городского бюджета питание получают  учащиеся из малообеспеченных семей на основании списков, предоставляемых Департаментом </w:t>
      </w:r>
      <w:r w:rsidRPr="00EF31A3">
        <w:rPr>
          <w:sz w:val="28"/>
        </w:rPr>
        <w:t xml:space="preserve">труда и социального развития </w:t>
      </w:r>
      <w:r w:rsidRPr="00EF31A3">
        <w:rPr>
          <w:sz w:val="28"/>
          <w:szCs w:val="28"/>
        </w:rPr>
        <w:t xml:space="preserve">Администрации города </w:t>
      </w:r>
      <w:r w:rsidRPr="00EF31A3">
        <w:rPr>
          <w:sz w:val="28"/>
        </w:rPr>
        <w:t xml:space="preserve">Волгодонска (далее Департамент) и, в случае назначения государственного ежемесячного пособия на ребенка в ином территориальном органе социальной защиты населения Ростовской области, на основании справок, выданных учреждениями социальной защиты населения Ростовской области. </w:t>
      </w:r>
      <w:proofErr w:type="gramEnd"/>
    </w:p>
    <w:p w:rsidR="00041745" w:rsidRPr="00EF31A3" w:rsidRDefault="00041745" w:rsidP="00335858">
      <w:pPr>
        <w:ind w:firstLine="709"/>
        <w:jc w:val="both"/>
        <w:rPr>
          <w:sz w:val="28"/>
        </w:rPr>
      </w:pPr>
      <w:r w:rsidRPr="00EF31A3">
        <w:rPr>
          <w:sz w:val="28"/>
        </w:rPr>
        <w:t>Обеспечение  бесплатным  горячим  завтраком  учащихся из малообеспеченных семей  осуществляется на сумму до 27,60 рубля на 1 ребенка, бесплатным  горячим обедом  всех</w:t>
      </w:r>
      <w:r w:rsidR="000D4672">
        <w:rPr>
          <w:sz w:val="28"/>
        </w:rPr>
        <w:t xml:space="preserve"> </w:t>
      </w:r>
      <w:r w:rsidRPr="00EF31A3">
        <w:rPr>
          <w:sz w:val="28"/>
        </w:rPr>
        <w:t xml:space="preserve">учащихся из </w:t>
      </w:r>
      <w:r w:rsidRPr="00EF31A3">
        <w:rPr>
          <w:sz w:val="28"/>
          <w:szCs w:val="28"/>
        </w:rPr>
        <w:t>малообеспеченных семей, посещающих группы продленного дня, на сумму до 35,93 рубля на 1 ребенка</w:t>
      </w:r>
      <w:r w:rsidRPr="00EF31A3">
        <w:rPr>
          <w:sz w:val="28"/>
        </w:rPr>
        <w:t xml:space="preserve"> с учетом фактического посещения образовательного учреждения.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Организация горячего  питания учащихся, не включенных в списки, предоставляемые Департаментом, осуществляется за счет средств родителей.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Приобретение молока в муниципальных общеобразовательных учреждениях в 2012 году осуществлено на общую сумму </w:t>
      </w:r>
      <w:r w:rsidRPr="00EF31A3">
        <w:rPr>
          <w:b/>
          <w:sz w:val="28"/>
          <w:szCs w:val="28"/>
        </w:rPr>
        <w:t>5508,0</w:t>
      </w:r>
      <w:r w:rsidRPr="00EF31A3">
        <w:rPr>
          <w:sz w:val="28"/>
          <w:szCs w:val="28"/>
        </w:rPr>
        <w:t xml:space="preserve"> тыс. руб. за счет средств местного бюджета.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proofErr w:type="gramStart"/>
      <w:r w:rsidRPr="00EF31A3">
        <w:rPr>
          <w:sz w:val="28"/>
          <w:szCs w:val="28"/>
        </w:rPr>
        <w:t>В соответствии с постановлением  Администрации  города</w:t>
      </w:r>
      <w:r w:rsidRPr="00EF31A3">
        <w:rPr>
          <w:sz w:val="28"/>
          <w:szCs w:val="28"/>
        </w:rPr>
        <w:tab/>
        <w:t xml:space="preserve"> Волгодонска от 22.07.2012 № 2146 «Об утверждении Положения о порядке обеспечения дополнительным питанием учащихся 1-4 классов муниципальных общеобразовательных учреждений в части бесплатного предоставления молока за счет средств местного бюджета», в целях оптимизации питания учащихся 1-4 классов организовано дополнительное питание в части выдачи бесплатного молока, которое предоставляется в виде завтрака или полдника детям, не имеющим медицинских</w:t>
      </w:r>
      <w:proofErr w:type="gramEnd"/>
      <w:r w:rsidRPr="00EF31A3">
        <w:rPr>
          <w:sz w:val="28"/>
          <w:szCs w:val="28"/>
        </w:rPr>
        <w:t xml:space="preserve"> противопоказаний из расчета одна порционная упаковка 0,2 л в день на одного ребенка не менее трех дней в неделю. </w:t>
      </w:r>
    </w:p>
    <w:p w:rsidR="00041745" w:rsidRPr="00EF31A3" w:rsidRDefault="00041745" w:rsidP="00335858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2012 году  из 5756  учащихся 1-4 классов обеспечены молоком 5711 учащихся, что составляет 99% от общего количества учащихся 1-4 классов в общеобразовательных учреждениях. По заявлению родителей не получали бесплатное молоко 1% от общего количества учащихся.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Приобретение продуктов питания  в лагерях с дневным пребыванием детей в 2012 году осуществлено на общую сумму </w:t>
      </w:r>
      <w:r w:rsidRPr="00EF31A3">
        <w:rPr>
          <w:b/>
          <w:sz w:val="28"/>
          <w:szCs w:val="28"/>
        </w:rPr>
        <w:t>2947,14</w:t>
      </w:r>
      <w:r w:rsidRPr="00EF31A3">
        <w:rPr>
          <w:sz w:val="28"/>
          <w:szCs w:val="28"/>
        </w:rPr>
        <w:t xml:space="preserve"> тыс. рублей.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2012 году была организована работа 37 лагерей с дневным пребыванием детей на базе 17 образовательных учреждений города.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лагерях с дневным пребыванием детей осуществлялось двухразовое питание из расчета до 122,89 рублей в день на ребенка. </w:t>
      </w:r>
    </w:p>
    <w:p w:rsidR="00041745" w:rsidRPr="00EF31A3" w:rsidRDefault="00041745" w:rsidP="00335858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загородном оздоровительно-образовательном центре «</w:t>
      </w:r>
      <w:proofErr w:type="spellStart"/>
      <w:r w:rsidRPr="00EF31A3">
        <w:rPr>
          <w:sz w:val="28"/>
          <w:szCs w:val="28"/>
        </w:rPr>
        <w:t>Ивушка</w:t>
      </w:r>
      <w:proofErr w:type="spellEnd"/>
      <w:r w:rsidRPr="00EF31A3">
        <w:rPr>
          <w:sz w:val="28"/>
          <w:szCs w:val="28"/>
        </w:rPr>
        <w:t xml:space="preserve">» отдых и оздоровление получили 461 человек. </w:t>
      </w:r>
      <w:proofErr w:type="gramStart"/>
      <w:r w:rsidRPr="00EF31A3">
        <w:rPr>
          <w:sz w:val="28"/>
          <w:szCs w:val="28"/>
        </w:rPr>
        <w:t>Из них 365 детей оздоровлены по бесплатным путевкам.</w:t>
      </w:r>
      <w:proofErr w:type="gramEnd"/>
      <w:r w:rsidRPr="00EF31A3">
        <w:rPr>
          <w:sz w:val="28"/>
          <w:szCs w:val="28"/>
        </w:rPr>
        <w:t xml:space="preserve"> Пятиразовое питание детей осуществлялось из расчета 175,0 руб. день за счет внебюджетных средств.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муниципальных образовательных учреждениях организовано медицинское обслуживание. 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работника по итогам 2012 года составила 100 %. </w:t>
      </w:r>
    </w:p>
    <w:p w:rsidR="00041745" w:rsidRPr="00EF31A3" w:rsidRDefault="00041745" w:rsidP="00934487">
      <w:pPr>
        <w:ind w:firstLine="709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используются показатели: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1.Коэффициент посещаемости дошкольных образовательных учреждений.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2. Доля детей первой и второй групп  здоровья в общей </w:t>
      </w:r>
      <w:proofErr w:type="gramStart"/>
      <w:r w:rsidRPr="00EF31A3">
        <w:rPr>
          <w:sz w:val="28"/>
          <w:szCs w:val="28"/>
        </w:rPr>
        <w:t>численности</w:t>
      </w:r>
      <w:proofErr w:type="gramEnd"/>
      <w:r w:rsidRPr="00EF31A3">
        <w:rPr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3. Охват детей оздоровительным отдыхом в лагерях с дневным пребыванием детей.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4.Обеспечение школьников сбалансированным горячим питанием.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5.Доля детей, систематически занимающихся физической культурой и спортом. </w:t>
      </w:r>
    </w:p>
    <w:p w:rsidR="00041745" w:rsidRPr="00EF31A3" w:rsidRDefault="00041745" w:rsidP="0079464D">
      <w:pPr>
        <w:pStyle w:val="a5"/>
        <w:ind w:firstLine="708"/>
        <w:jc w:val="both"/>
        <w:rPr>
          <w:i/>
          <w:sz w:val="28"/>
          <w:szCs w:val="28"/>
        </w:rPr>
      </w:pPr>
      <w:r w:rsidRPr="00EF31A3">
        <w:rPr>
          <w:sz w:val="28"/>
          <w:szCs w:val="28"/>
        </w:rPr>
        <w:lastRenderedPageBreak/>
        <w:t>Задача 1.4. Создание доступной, открытой, эффективной и востребованной модели непрерывного профессионального роста работников образования.</w:t>
      </w:r>
    </w:p>
    <w:p w:rsidR="00041745" w:rsidRPr="00EF31A3" w:rsidRDefault="00041745" w:rsidP="007075DA">
      <w:pPr>
        <w:ind w:firstLine="54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Разработана и внедряется инновационная модель повышения квалификации, направленной  на индивидуализацию  и  адресный подход через сетевое взаимодействие института, методических  служб и образовательных учреждений  для развития мобильности, информационного обмена  и распространения эффективных педагогических практик. </w:t>
      </w:r>
      <w:proofErr w:type="gramStart"/>
      <w:r w:rsidRPr="00EF31A3">
        <w:rPr>
          <w:sz w:val="28"/>
          <w:szCs w:val="28"/>
        </w:rPr>
        <w:t xml:space="preserve">Доля педагогических работников, прошедших курсы повышения квалификации (от общей численности педагогических работников образовательных учреждений), составила по итогам 2012 года 60%  и превысила плановый показатель на 34%. Превышение произошло за счет реализации проекта </w:t>
      </w:r>
      <w:proofErr w:type="spellStart"/>
      <w:r w:rsidRPr="00EF31A3">
        <w:rPr>
          <w:sz w:val="28"/>
          <w:szCs w:val="28"/>
        </w:rPr>
        <w:t>Минобрануки</w:t>
      </w:r>
      <w:proofErr w:type="spellEnd"/>
      <w:r w:rsidRPr="00EF31A3">
        <w:rPr>
          <w:sz w:val="28"/>
          <w:szCs w:val="28"/>
        </w:rPr>
        <w:t xml:space="preserve"> России совместно с НОУ ДПО «Институт </w:t>
      </w:r>
      <w:proofErr w:type="spellStart"/>
      <w:r w:rsidRPr="00EF31A3">
        <w:rPr>
          <w:sz w:val="28"/>
          <w:szCs w:val="28"/>
        </w:rPr>
        <w:t>АйТи</w:t>
      </w:r>
      <w:proofErr w:type="spellEnd"/>
      <w:r w:rsidRPr="00EF31A3">
        <w:rPr>
          <w:sz w:val="28"/>
          <w:szCs w:val="28"/>
        </w:rPr>
        <w:t>» «Обучение и методическая поддержка учителей использованию ЭОР в образовательной деятельности, в том числе с применением дистанционных образовательных технологий»,  который был</w:t>
      </w:r>
      <w:proofErr w:type="gramEnd"/>
      <w:r w:rsidRPr="00EF31A3">
        <w:rPr>
          <w:sz w:val="28"/>
          <w:szCs w:val="28"/>
        </w:rPr>
        <w:t xml:space="preserve"> реализован в г</w:t>
      </w:r>
      <w:proofErr w:type="gramStart"/>
      <w:r w:rsidRPr="00EF31A3">
        <w:rPr>
          <w:sz w:val="28"/>
          <w:szCs w:val="28"/>
        </w:rPr>
        <w:t>.В</w:t>
      </w:r>
      <w:proofErr w:type="gramEnd"/>
      <w:r w:rsidRPr="00EF31A3">
        <w:rPr>
          <w:sz w:val="28"/>
          <w:szCs w:val="28"/>
        </w:rPr>
        <w:t>олгодонске для 19% педагогов - предметников. В 2012 году прослеживается положительная динамика в повышении педагогическими работниками квалификации по направлениям ФГОС и ИКТ. 15% педагогов были обучены на курсах повышения квалификации по данным направлениям, проведенных на хозрасчетной основе.</w:t>
      </w:r>
    </w:p>
    <w:p w:rsidR="00041745" w:rsidRPr="00236BC6" w:rsidRDefault="00041745" w:rsidP="007075DA">
      <w:pPr>
        <w:ind w:firstLine="540"/>
        <w:jc w:val="both"/>
        <w:rPr>
          <w:sz w:val="28"/>
          <w:szCs w:val="28"/>
        </w:rPr>
      </w:pPr>
      <w:r w:rsidRPr="00236BC6">
        <w:rPr>
          <w:sz w:val="28"/>
          <w:szCs w:val="28"/>
        </w:rPr>
        <w:t>Работе на современном компьютерном оборудовании, в т.ч. на интерактивных комплексах, поставленных в рамках ПНПО,  в 2012 году обучены 20,6 % учителей школ города.</w:t>
      </w:r>
    </w:p>
    <w:p w:rsidR="00041745" w:rsidRPr="00EF31A3" w:rsidRDefault="00041745" w:rsidP="001262FA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На муниципальном уровне осуществляется поддержка молодых специалистов в возрасте до 30 лет и по истечении трех лет с момента приема на работу по полученной специальности. </w:t>
      </w:r>
    </w:p>
    <w:p w:rsidR="00041745" w:rsidRPr="00EF31A3" w:rsidRDefault="00041745" w:rsidP="001262FA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В  зависимости от профессионального образования  ежемесячно осуществляются выплаты материальной помощи в размере 1000 рублей для молодых специалистов после окончания образовательного учреждения высшего профессионального образования; в размере 700 рублей для молодых специалистов после окончания образовательного учреждения среднего профессионального образования. </w:t>
      </w:r>
    </w:p>
    <w:p w:rsidR="00041745" w:rsidRPr="00EF31A3" w:rsidRDefault="00041745" w:rsidP="001262FA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В 2012 году общий объем денежных средств на выплаты ежемесячной материальной помощи  молодым специалистам составил 455,3 тыс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уб.</w:t>
      </w:r>
    </w:p>
    <w:p w:rsidR="00041745" w:rsidRPr="00EF31A3" w:rsidRDefault="00041745" w:rsidP="001262FA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используются следующий показатель:</w:t>
      </w:r>
    </w:p>
    <w:p w:rsidR="00041745" w:rsidRPr="00EF31A3" w:rsidRDefault="00041745" w:rsidP="00BD4E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Доля 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учреждений.</w:t>
      </w:r>
    </w:p>
    <w:p w:rsidR="00041745" w:rsidRPr="00EF31A3" w:rsidRDefault="00041745" w:rsidP="00BD4EF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Доля педагогических работников системы общего образования, повысивших квалификацию или прошедших переподготовку, от их общего числа.  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>Задача 1.5. Совершенствование системы финансового обеспечения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Доля бюджетных учреждений (от общего числа государственных (муниципальных) общеобразовательных учреждений общего образования) в 2012 году составила 100 %.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Доля общеобразовательных учреждений, перешедших на нормативное </w:t>
      </w:r>
      <w:proofErr w:type="spellStart"/>
      <w:r w:rsidRPr="00EF31A3">
        <w:rPr>
          <w:sz w:val="28"/>
          <w:szCs w:val="28"/>
        </w:rPr>
        <w:t>подушевое</w:t>
      </w:r>
      <w:proofErr w:type="spellEnd"/>
      <w:r w:rsidRPr="00EF31A3">
        <w:rPr>
          <w:sz w:val="28"/>
          <w:szCs w:val="28"/>
        </w:rPr>
        <w:t xml:space="preserve"> финансирование  (от общего числа общеобразовательных учреждений), по итогам 2012 года составила 100 %, в т.ч. в соответствии с модельной методикой </w:t>
      </w:r>
      <w:proofErr w:type="spellStart"/>
      <w:r w:rsidRPr="00EF31A3">
        <w:rPr>
          <w:sz w:val="28"/>
          <w:szCs w:val="28"/>
        </w:rPr>
        <w:t>Минобрнауки</w:t>
      </w:r>
      <w:proofErr w:type="spellEnd"/>
      <w:r w:rsidRPr="00EF31A3">
        <w:rPr>
          <w:sz w:val="28"/>
          <w:szCs w:val="28"/>
        </w:rPr>
        <w:t xml:space="preserve"> России – 100 %. 100 % общеобразовательных учреждений перешли на новую систему оплаты труда.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100% общеобразовательных учреждений муниципального образования «Город Волгодонск»  участвуют в проведении общероссийского электронного мониторинга по показателям реализации национальной образовательной инициативы «Наша новая школа» и обеспечении контроля их достижения посредством осуществления комплексного электронного мониторинга всех общеобразовательных учреждений Российской Федерации с использованием электронного паспорта образовательного учреждения.</w:t>
      </w:r>
    </w:p>
    <w:p w:rsidR="00041745" w:rsidRPr="00EF31A3" w:rsidRDefault="00041745" w:rsidP="00177056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По итогам 2012 года  в 100 % общеобразовательных учреждений области созданы органы государственно-обществен</w:t>
      </w:r>
      <w:r w:rsidR="00B255B0">
        <w:rPr>
          <w:sz w:val="28"/>
          <w:szCs w:val="28"/>
        </w:rPr>
        <w:t>ного управления, в т.ч.  в 100% - управляющие советы,в 21,05</w:t>
      </w:r>
      <w:r w:rsidRPr="00EF31A3">
        <w:rPr>
          <w:sz w:val="28"/>
          <w:szCs w:val="28"/>
        </w:rPr>
        <w:t xml:space="preserve"> % действуют несколько форм государственно-общественного управления.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100% общеобразовательных учреждений города представили общественности публичный доклад, обеспечивающий открытость и прозрачность деятельности учреждения, в том числе при наличии технической возможности размещенный в сети Интернет – 100 %.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Доля общеобразовательных учреждений, перешедших на электронный документооборот  (электрон</w:t>
      </w:r>
      <w:r w:rsidR="00E40B33">
        <w:rPr>
          <w:sz w:val="28"/>
          <w:szCs w:val="28"/>
        </w:rPr>
        <w:t>ные системы управления), в  2012</w:t>
      </w:r>
      <w:r w:rsidRPr="00EF31A3">
        <w:rPr>
          <w:sz w:val="28"/>
          <w:szCs w:val="28"/>
        </w:rPr>
        <w:t xml:space="preserve"> году составила</w:t>
      </w:r>
    </w:p>
    <w:p w:rsidR="00041745" w:rsidRPr="00EF31A3" w:rsidRDefault="00E40B33" w:rsidP="00A274BE">
      <w:pPr>
        <w:jc w:val="both"/>
        <w:rPr>
          <w:sz w:val="28"/>
          <w:szCs w:val="28"/>
        </w:rPr>
      </w:pPr>
      <w:r>
        <w:rPr>
          <w:sz w:val="28"/>
          <w:szCs w:val="28"/>
        </w:rPr>
        <w:t>57,89</w:t>
      </w:r>
      <w:r w:rsidR="00041745" w:rsidRPr="00EF31A3">
        <w:rPr>
          <w:sz w:val="28"/>
          <w:szCs w:val="28"/>
        </w:rPr>
        <w:t xml:space="preserve"> %,  в том числе </w:t>
      </w:r>
      <w:r>
        <w:rPr>
          <w:sz w:val="28"/>
          <w:szCs w:val="28"/>
        </w:rPr>
        <w:t>электронный журнал  -  57,89%, электронная учительская – 10,53</w:t>
      </w:r>
      <w:r w:rsidR="00041745" w:rsidRPr="00EF31A3">
        <w:rPr>
          <w:sz w:val="28"/>
          <w:szCs w:val="28"/>
        </w:rPr>
        <w:t>%.</w:t>
      </w:r>
    </w:p>
    <w:p w:rsidR="00041745" w:rsidRPr="00EF31A3" w:rsidRDefault="00041745" w:rsidP="001262FA">
      <w:pPr>
        <w:ind w:firstLine="567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Доля общеобразовательных учреждений, представляющих некоторые образовательные услуги в  электронном виде  (запись в школу,  ответы на обр</w:t>
      </w:r>
      <w:r w:rsidR="00E40B33">
        <w:rPr>
          <w:sz w:val="28"/>
          <w:szCs w:val="28"/>
        </w:rPr>
        <w:t>ащения), в 2012 году составила 52,63</w:t>
      </w:r>
      <w:r w:rsidRPr="00EF31A3">
        <w:rPr>
          <w:sz w:val="28"/>
          <w:szCs w:val="28"/>
        </w:rPr>
        <w:t>%.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используются следующие показатели:</w:t>
      </w:r>
    </w:p>
    <w:p w:rsidR="00041745" w:rsidRPr="00EF31A3" w:rsidRDefault="00041745" w:rsidP="00934487">
      <w:pPr>
        <w:pStyle w:val="a5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1.     Средняя наполняемость классов в муниципальных общеобразовательных учреждениях;</w:t>
      </w:r>
    </w:p>
    <w:p w:rsidR="00041745" w:rsidRPr="00EF31A3" w:rsidRDefault="00041745" w:rsidP="00934487">
      <w:pPr>
        <w:pStyle w:val="a5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2.  Численность прочего персонала (административно-управленческого учебно-вспомогательного, младшего обслуживающего персонала, а также педагогических работников, не осуществляющих учебного процесса) муниципальных общеобразовательных учреждений, расположенных в городской местности (среднегодовая);</w:t>
      </w:r>
    </w:p>
    <w:p w:rsidR="00041745" w:rsidRPr="00EF31A3" w:rsidRDefault="00041745" w:rsidP="00934487">
      <w:pPr>
        <w:pStyle w:val="a5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3. Среднемесячная номинальная начисленная заработная плата работников муниципальных дошкольных, общеобразовательных учреждений и учреждений дополнительного образования детей. </w:t>
      </w:r>
    </w:p>
    <w:p w:rsidR="00041745" w:rsidRPr="00EF31A3" w:rsidRDefault="00041745" w:rsidP="00934487">
      <w:pPr>
        <w:pStyle w:val="a5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     Задача 1.6. Совершенствование системы управления подведомственными учреждениями.</w:t>
      </w:r>
    </w:p>
    <w:p w:rsidR="00041745" w:rsidRPr="00EF31A3" w:rsidRDefault="00041745" w:rsidP="00085CC7">
      <w:pPr>
        <w:pStyle w:val="a5"/>
        <w:spacing w:after="0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В соответствии с Бюджетным кодексом Российской Федерации    Положением,   руководствуясь действующими нормативно правовыми актами, Управлением образования г.Волгодонска     осуществляется планирование, организация и контроль деятельности подведомственных учреждений. </w:t>
      </w:r>
    </w:p>
    <w:p w:rsidR="00041745" w:rsidRPr="00EF31A3" w:rsidRDefault="00041745" w:rsidP="00085CC7">
      <w:pPr>
        <w:pStyle w:val="a5"/>
        <w:spacing w:after="0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Принимаются своевременные меры по эффективному использованию бюджетных сре</w:t>
      </w:r>
      <w:proofErr w:type="gramStart"/>
      <w:r w:rsidRPr="00EF31A3">
        <w:rPr>
          <w:sz w:val="28"/>
          <w:szCs w:val="28"/>
        </w:rPr>
        <w:t>дств в т</w:t>
      </w:r>
      <w:proofErr w:type="gramEnd"/>
      <w:r w:rsidRPr="00EF31A3">
        <w:rPr>
          <w:sz w:val="28"/>
          <w:szCs w:val="28"/>
        </w:rPr>
        <w:t>ечение финансового года, недопущению просроченной кредиторской задолженности.</w:t>
      </w:r>
    </w:p>
    <w:p w:rsidR="00041745" w:rsidRPr="00EF31A3" w:rsidRDefault="00041745" w:rsidP="00085CC7">
      <w:pPr>
        <w:pStyle w:val="a5"/>
        <w:spacing w:after="0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Выполнение Управлением образования г.Волгодонска полномочий позволяет обеспечивать эффективную деятельность подведомственных учреждений, своевременное и качественное освоение бюджетных средств.</w:t>
      </w:r>
    </w:p>
    <w:p w:rsidR="00041745" w:rsidRPr="00EF31A3" w:rsidRDefault="00041745" w:rsidP="00085CC7">
      <w:pPr>
        <w:pStyle w:val="a5"/>
        <w:spacing w:after="0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Для оценки решения данной задачи используются следующий показатель:</w:t>
      </w:r>
    </w:p>
    <w:p w:rsidR="00041745" w:rsidRPr="00EF31A3" w:rsidRDefault="00041745" w:rsidP="00085CC7">
      <w:pPr>
        <w:pStyle w:val="a5"/>
        <w:spacing w:after="0"/>
        <w:ind w:left="2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1.Доля исполнения бюджета.</w:t>
      </w:r>
    </w:p>
    <w:p w:rsidR="00041745" w:rsidRPr="00EF31A3" w:rsidRDefault="00041745" w:rsidP="00934487">
      <w:pPr>
        <w:pStyle w:val="a5"/>
        <w:ind w:left="28"/>
        <w:jc w:val="both"/>
        <w:rPr>
          <w:sz w:val="28"/>
          <w:szCs w:val="28"/>
        </w:rPr>
      </w:pP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 Цель 2. Повышение эффективности образовательной деятельности</w:t>
      </w:r>
    </w:p>
    <w:p w:rsidR="00041745" w:rsidRPr="00EF31A3" w:rsidRDefault="00041745" w:rsidP="0093448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Приоритетным  направлением деятельности Управления образования г.Волгодонска является повышение качества предоставляемых образовательных услуг,  качества образования на основе совершенствования организации, содержания и технологий образовательного процесса. </w:t>
      </w:r>
    </w:p>
    <w:p w:rsidR="00041745" w:rsidRPr="00EF31A3" w:rsidRDefault="00041745" w:rsidP="0093448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Ежегодно учащиеся города Волгодонска показывают стабильные результаты по итогам ЕГЭ, занимают призовые места в областных, всероссийских предметных олимпиадах. Сложившаяся система олимпиад, конкурсов, выставок, соревнований, развитие учреждений дополнительного образования детей, поддержка талантливых детей премиями, стипендиями, грантами позволяет юным гражданам реализовать свои способности и быть успешными. </w:t>
      </w:r>
    </w:p>
    <w:p w:rsidR="00041745" w:rsidRPr="00EF31A3" w:rsidRDefault="00041745" w:rsidP="0093448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Итог работы общеобразовательных учреждений по качеству освоения образовательных программ – государственная (итоговая) аттестация. Основным показателем, характеризующими уровень достижения данной цели является: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-  численность выпускников муниципальных общеобразовательных учреждений, не получивших аттестат о среднем (полном) образовании.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На достижение данной цели  направлено решение следующих тактических задач.</w:t>
      </w:r>
    </w:p>
    <w:p w:rsidR="00041745" w:rsidRPr="00EF31A3" w:rsidRDefault="00041745" w:rsidP="00C63DC1">
      <w:pPr>
        <w:pStyle w:val="a5"/>
        <w:jc w:val="both"/>
        <w:rPr>
          <w:sz w:val="28"/>
          <w:szCs w:val="28"/>
        </w:rPr>
      </w:pP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Задача 2.1. Развитие оценки качества образования при переходе с одной ступени обучения на другую, сопоставление качества образования в муниципальных образованиях области.</w:t>
      </w:r>
    </w:p>
    <w:p w:rsidR="00041745" w:rsidRPr="00EF31A3" w:rsidRDefault="00041745" w:rsidP="008D6EBE">
      <w:pPr>
        <w:pStyle w:val="a9"/>
        <w:spacing w:before="0" w:beforeAutospacing="0" w:after="0" w:afterAutospacing="0"/>
        <w:ind w:firstLine="708"/>
        <w:jc w:val="both"/>
        <w:rPr>
          <w:w w:val="101"/>
          <w:sz w:val="28"/>
          <w:szCs w:val="28"/>
        </w:rPr>
      </w:pPr>
      <w:r w:rsidRPr="00EF31A3">
        <w:rPr>
          <w:w w:val="101"/>
          <w:sz w:val="28"/>
          <w:szCs w:val="28"/>
        </w:rPr>
        <w:lastRenderedPageBreak/>
        <w:t xml:space="preserve">С  2011г. в  100% общеобразовательных учреждений города Волгодонска  внедрены государственные образовательные стандарты начального общего образования в 1-х классах. </w:t>
      </w:r>
    </w:p>
    <w:p w:rsidR="00041745" w:rsidRPr="00EF31A3" w:rsidRDefault="00041745" w:rsidP="003153F7">
      <w:pPr>
        <w:pStyle w:val="a9"/>
        <w:spacing w:before="0" w:beforeAutospacing="0" w:after="0" w:afterAutospacing="0"/>
        <w:ind w:firstLine="708"/>
        <w:jc w:val="both"/>
        <w:rPr>
          <w:w w:val="101"/>
          <w:sz w:val="28"/>
          <w:szCs w:val="28"/>
        </w:rPr>
      </w:pPr>
      <w:r w:rsidRPr="00EF31A3">
        <w:rPr>
          <w:w w:val="101"/>
          <w:sz w:val="28"/>
          <w:szCs w:val="28"/>
        </w:rPr>
        <w:t xml:space="preserve">По данным электронного мониторинга, доля учащихся начальных классов, обучающихся по ФГОС (от общей численности учащихся начальной </w:t>
      </w:r>
      <w:r w:rsidR="00B255B0">
        <w:rPr>
          <w:w w:val="101"/>
          <w:sz w:val="28"/>
          <w:szCs w:val="28"/>
        </w:rPr>
        <w:t>школы), составила по итогам 2012</w:t>
      </w:r>
      <w:r w:rsidRPr="00EF31A3">
        <w:rPr>
          <w:w w:val="101"/>
          <w:sz w:val="28"/>
          <w:szCs w:val="28"/>
        </w:rPr>
        <w:t xml:space="preserve"> года 63 %.</w:t>
      </w:r>
    </w:p>
    <w:p w:rsidR="00041745" w:rsidRPr="00EF31A3" w:rsidRDefault="00041745" w:rsidP="003153F7">
      <w:pPr>
        <w:pStyle w:val="a9"/>
        <w:spacing w:before="0" w:beforeAutospacing="0" w:after="0" w:afterAutospacing="0"/>
        <w:ind w:firstLine="708"/>
        <w:jc w:val="both"/>
        <w:rPr>
          <w:w w:val="101"/>
          <w:sz w:val="28"/>
          <w:szCs w:val="28"/>
        </w:rPr>
      </w:pPr>
      <w:r w:rsidRPr="00EF31A3">
        <w:rPr>
          <w:w w:val="101"/>
          <w:sz w:val="28"/>
          <w:szCs w:val="28"/>
        </w:rPr>
        <w:t>Доля школьников, обучающихся по ФГОС (в общей численности школь</w:t>
      </w:r>
      <w:r w:rsidR="00B255B0">
        <w:rPr>
          <w:w w:val="101"/>
          <w:sz w:val="28"/>
          <w:szCs w:val="28"/>
        </w:rPr>
        <w:t>ников), составила по итогам 2012</w:t>
      </w:r>
      <w:r w:rsidRPr="00EF31A3">
        <w:rPr>
          <w:w w:val="101"/>
          <w:sz w:val="28"/>
          <w:szCs w:val="28"/>
        </w:rPr>
        <w:t xml:space="preserve"> года 27,8 %.</w:t>
      </w:r>
      <w:bookmarkStart w:id="0" w:name="_GoBack"/>
      <w:bookmarkEnd w:id="0"/>
    </w:p>
    <w:p w:rsidR="00041745" w:rsidRPr="00EF31A3" w:rsidRDefault="00041745" w:rsidP="003153F7">
      <w:pPr>
        <w:pStyle w:val="a9"/>
        <w:spacing w:before="0" w:beforeAutospacing="0" w:after="0" w:afterAutospacing="0"/>
        <w:ind w:firstLine="708"/>
        <w:jc w:val="both"/>
        <w:rPr>
          <w:w w:val="101"/>
          <w:sz w:val="28"/>
          <w:szCs w:val="28"/>
        </w:rPr>
      </w:pPr>
      <w:r w:rsidRPr="00EF31A3">
        <w:rPr>
          <w:w w:val="101"/>
          <w:sz w:val="28"/>
          <w:szCs w:val="28"/>
        </w:rPr>
        <w:t xml:space="preserve">На всех ступенях обучения  реализуются возможности объективной оценки качества образования. При этом в общеобразовательных учреждениях города Волгодонска широко используются различные способы оценивания учебных и </w:t>
      </w:r>
      <w:proofErr w:type="spellStart"/>
      <w:r w:rsidRPr="00EF31A3">
        <w:rPr>
          <w:w w:val="101"/>
          <w:sz w:val="28"/>
          <w:szCs w:val="28"/>
        </w:rPr>
        <w:t>внеучебных</w:t>
      </w:r>
      <w:proofErr w:type="spellEnd"/>
      <w:r w:rsidRPr="00EF31A3">
        <w:rPr>
          <w:w w:val="101"/>
          <w:sz w:val="28"/>
          <w:szCs w:val="28"/>
        </w:rPr>
        <w:t xml:space="preserve"> достижений обучающихся, в том числе механизмы накопительной системы оценивания (портфолио и др.) - 94,74%;  проектные, творческие, исследовательские работы как способ оценивания – 94,74 %;  иные, отличные от пятибалльной системы, механизмы и способы оценивания – 47,37%.</w:t>
      </w:r>
    </w:p>
    <w:p w:rsidR="00041745" w:rsidRPr="00EF31A3" w:rsidRDefault="00041745" w:rsidP="003153F7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Муниципальная система оценки качества образования включает годовые контрольные работы в 4 классах, государственную (итоговую) аттестацию в 9 и 11 классах. Результаты годовых контрольных работ за курс начальной школы показывают достаточно высокий уровень качества  начального общего образования: по русскому языку уровень обучения учащихся составляет 96% , качество обучения - 69%; по математике уровень обучения -96%, качество обучения - 67%» по окружающему миру уровень обучения-99,95%, качество обучения 79,94%.</w:t>
      </w:r>
    </w:p>
    <w:p w:rsidR="00041745" w:rsidRPr="00EF31A3" w:rsidRDefault="00041745" w:rsidP="00177056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ab/>
        <w:t>За курс основного общего образования государственная (итоговая) аттестация проводится по традиционной  и новой формам. В государственной (итоговой) аттестации с участием территориальной экзаменационной комиссии в 2012 году приняли участие 19 общеобразовательных учреждений города.   Выпускные экзамены в новой форме проведены не только по обязательным предметам (русскому языку, математике), но и по предметам по выбору (история, обществознание, физика, химия, география и биология, информатика и ИКТ, английский язык, литература). Количество школ, участвующих в государственной (итоговой) аттестации с участием территориальной экзаменационной комиссии и доля выпускников - участников  ГИА-9 остаются стабильными. Это позволяет отработать модель независимой оценки качества общего образования.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используется следующие показатели.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1.Доля лиц, сдавших ЕГЭ по русскому языку и математике, в общей численности выпускников муниципальных общеобразовательных учреждений, участвовавших в ЕГЭ по данным предметам.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2.Численность выпускников муниципальных общеобразовательных учреждений, участвовавших в ЕГЭ по русскому языку.</w:t>
      </w:r>
    </w:p>
    <w:p w:rsidR="00041745" w:rsidRPr="00EF31A3" w:rsidRDefault="00041745" w:rsidP="005C7A39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>3.Численность выпускников муниципальных общеобразовательных учреждений, участвовавших в ЕГЭ по математике.</w:t>
      </w:r>
    </w:p>
    <w:p w:rsidR="00041745" w:rsidRPr="00EF31A3" w:rsidRDefault="00041745" w:rsidP="005C7A39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4.Численность выпускников муниципальных общеобразовательных учреждений,  сдавших ЕГЭ по русскому языку.</w:t>
      </w:r>
    </w:p>
    <w:p w:rsidR="00041745" w:rsidRPr="00EF31A3" w:rsidRDefault="00041745" w:rsidP="005C7A39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5.Численность выпускников муниципальных общеобразовательных учреждений, сдавших ЕГЭ по математике.</w:t>
      </w:r>
    </w:p>
    <w:p w:rsidR="00041745" w:rsidRPr="00EF31A3" w:rsidRDefault="00041745" w:rsidP="005C7A39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6.Удельный вес лиц, сдавших единый государственный экзамен, в числе выпускников, участвовавших в едином государственном экзамене.</w:t>
      </w:r>
    </w:p>
    <w:p w:rsidR="00041745" w:rsidRPr="00EF31A3" w:rsidRDefault="00041745" w:rsidP="005C7A39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7.Доля общеобразовательных учреждений, реализующих федеральные государственные образовательные стандарты начального общего образования.</w:t>
      </w:r>
    </w:p>
    <w:p w:rsidR="00041745" w:rsidRPr="00EF31A3" w:rsidRDefault="00041745" w:rsidP="007B612C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Задача 2.2. Совершенствование муниципальной системы выявления, поддержки и сопровождения талантливых детей</w:t>
      </w:r>
    </w:p>
    <w:p w:rsidR="00041745" w:rsidRPr="00EF31A3" w:rsidRDefault="00041745" w:rsidP="007B612C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    Развитие олимпиадного движения, организация, проведение и участие в спортивных соревнованиях и культурно-массовых мероприятиях способствует повышению качества образования в целом,  выявлению и поддержке талантливых  детей, возможности разностороннего развития личности.    </w:t>
      </w:r>
      <w:r w:rsidRPr="00EF31A3">
        <w:rPr>
          <w:szCs w:val="28"/>
          <w:lang w:eastAsia="ru-RU"/>
        </w:rPr>
        <w:t xml:space="preserve">Общая численность участников всероссийской олимпиады школьников в 2012 году на школьном этапе ее проведения среди обучающихся 5-11 классов  - 8488 (5257 учащихся), на муниципальном этапе среди обучающихся 7-11 классов – 1022 (843 учащихся). </w:t>
      </w:r>
      <w:r w:rsidRPr="00EF31A3">
        <w:rPr>
          <w:szCs w:val="28"/>
        </w:rPr>
        <w:t xml:space="preserve">В региональном этапе всероссийской олимпиады  школьников в 2012 году участвовали 147 победителей и призеров муниципального этапа. Победителями стали – 7 участников, призерами – 44  участника. В заключительном этапе участвовало 11  </w:t>
      </w:r>
      <w:proofErr w:type="gramStart"/>
      <w:r w:rsidRPr="00EF31A3">
        <w:rPr>
          <w:szCs w:val="28"/>
        </w:rPr>
        <w:t>обучающихся</w:t>
      </w:r>
      <w:proofErr w:type="gramEnd"/>
      <w:r w:rsidRPr="00EF31A3">
        <w:rPr>
          <w:szCs w:val="28"/>
        </w:rPr>
        <w:t>.</w:t>
      </w:r>
    </w:p>
    <w:p w:rsidR="00041745" w:rsidRPr="00EF31A3" w:rsidRDefault="00041745" w:rsidP="0034487B">
      <w:pPr>
        <w:pStyle w:val="a7"/>
        <w:jc w:val="both"/>
        <w:rPr>
          <w:szCs w:val="28"/>
        </w:rPr>
      </w:pPr>
      <w:r w:rsidRPr="00EF31A3">
        <w:rPr>
          <w:szCs w:val="28"/>
        </w:rPr>
        <w:t xml:space="preserve">     В муниципальной системе образования  функционирует 13  учреждений дополнительного образования, из них – 11 учреждений функционируют круглогодично, МОУДОД ДООЦ  «</w:t>
      </w:r>
      <w:proofErr w:type="spellStart"/>
      <w:r w:rsidRPr="00EF31A3">
        <w:rPr>
          <w:szCs w:val="28"/>
        </w:rPr>
        <w:t>Ивушка</w:t>
      </w:r>
      <w:proofErr w:type="spellEnd"/>
      <w:r w:rsidRPr="00EF31A3">
        <w:rPr>
          <w:szCs w:val="28"/>
        </w:rPr>
        <w:t>»  предоставляет образовательные услуги в летний период, деятельность МОУДОД ДООЦ  «Жемчужина Дона» приостановлена по техническим причинам. В системе дополнительного образования детей, занимаются 13259 чел.  Деятельность муниципальных образовательных учреждений дополнительного  образования детей направлена на формирование у обучающихся базовых компетентностей: информационной, коммуникативной, самоорганизации и самообразования. Взаимодействие учреждений дополнительного образования детей с общеобразовательными учреждениями позволяет создать интегративное образовательное пространство, которое способствует оптимальному   переходу на стандарты второго поколения.   Учреждениями дополнительного образования детей было проведено 66 городских , 9 зональных, 8 областных, 2 всероссийских мероприятия. Показатель результативности деятельности учреждений дополнительного образования детей – участие воспитанников в мероприятиях областного, всероссийского, международного уровней.</w:t>
      </w:r>
    </w:p>
    <w:p w:rsidR="00041745" w:rsidRPr="00EF31A3" w:rsidRDefault="00041745" w:rsidP="007B612C">
      <w:pPr>
        <w:tabs>
          <w:tab w:val="left" w:pos="780"/>
        </w:tabs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             На муниципальном уровне для поддержки талантливой молодежи Мэром города Волгодонска вручены ежегодные премии 40 представителям одаренной и талантливой молодежи города по 5 тыс. рублей. 15 одаренных детей города стали получателями именных стипендий, учрежденных Мэром города Волгодонска, правлением ПО «Союз банковских служащих» при поддержке Политсовета </w:t>
      </w:r>
      <w:proofErr w:type="spellStart"/>
      <w:r w:rsidRPr="00EF31A3">
        <w:rPr>
          <w:sz w:val="28"/>
          <w:szCs w:val="28"/>
        </w:rPr>
        <w:t>Волгодонского</w:t>
      </w:r>
      <w:proofErr w:type="spellEnd"/>
      <w:r w:rsidRPr="00EF31A3">
        <w:rPr>
          <w:sz w:val="28"/>
          <w:szCs w:val="28"/>
        </w:rPr>
        <w:t xml:space="preserve"> отделения партии «Единая Россия».</w:t>
      </w:r>
    </w:p>
    <w:p w:rsidR="00041745" w:rsidRPr="00EF31A3" w:rsidRDefault="00041745" w:rsidP="007B612C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В рамках приоритетного национального проекта «Образование» Президентскую премию получили 4 человека, Губернаторскую премию – 1 чел.   </w:t>
      </w:r>
    </w:p>
    <w:p w:rsidR="00041745" w:rsidRPr="00EF31A3" w:rsidRDefault="00041745" w:rsidP="007B612C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используется следующие показатели.</w:t>
      </w:r>
    </w:p>
    <w:p w:rsidR="00041745" w:rsidRPr="00EF31A3" w:rsidRDefault="00041745" w:rsidP="007B612C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1.Количество обучающихся, принявших участие в олимпиадах регионального и всероссийского уровней.</w:t>
      </w:r>
    </w:p>
    <w:p w:rsidR="00041745" w:rsidRPr="00EF31A3" w:rsidRDefault="00041745" w:rsidP="007B612C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2.Доля обучающихся и воспитанников образовательных учреждений, участвующих в мероприятиях профилактической направленности.</w:t>
      </w:r>
    </w:p>
    <w:p w:rsidR="00041745" w:rsidRPr="00EF31A3" w:rsidRDefault="00041745" w:rsidP="005C7A39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Цель 3. Создание условий для социальной поддержки детей</w:t>
      </w:r>
    </w:p>
    <w:p w:rsidR="00041745" w:rsidRPr="00EF31A3" w:rsidRDefault="00041745" w:rsidP="00746425">
      <w:pPr>
        <w:tabs>
          <w:tab w:val="left" w:pos="0"/>
        </w:tabs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Реализованы в полном объеме мероприятия в соответствии с календарным планом спортивно-массовых и организационно-методических мероприятий на 2012 год,  мероприятия по профилактике наркомании, злоупотреблению ПАВ, </w:t>
      </w:r>
      <w:proofErr w:type="spellStart"/>
      <w:r w:rsidRPr="00EF31A3">
        <w:rPr>
          <w:sz w:val="28"/>
          <w:szCs w:val="28"/>
        </w:rPr>
        <w:t>табакокурения</w:t>
      </w:r>
      <w:proofErr w:type="spellEnd"/>
      <w:r w:rsidRPr="00EF31A3">
        <w:rPr>
          <w:sz w:val="28"/>
          <w:szCs w:val="28"/>
        </w:rPr>
        <w:t xml:space="preserve"> и формированию здорового образа жизни.</w:t>
      </w:r>
    </w:p>
    <w:p w:rsidR="00041745" w:rsidRPr="00236BC6" w:rsidRDefault="00041745" w:rsidP="00746425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Увеличен охват обучающихся общеобразовательных учреждений </w:t>
      </w:r>
      <w:r w:rsidRPr="00236BC6">
        <w:rPr>
          <w:sz w:val="28"/>
          <w:szCs w:val="28"/>
        </w:rPr>
        <w:t>качественным горячим питанием (81%).</w:t>
      </w:r>
    </w:p>
    <w:p w:rsidR="00041745" w:rsidRPr="00236BC6" w:rsidRDefault="00041745" w:rsidP="001A46E4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C6">
        <w:rPr>
          <w:rFonts w:ascii="Times New Roman" w:hAnsi="Times New Roman" w:cs="Times New Roman"/>
          <w:sz w:val="28"/>
          <w:szCs w:val="28"/>
        </w:rPr>
        <w:t xml:space="preserve">С целью исполнения законодательства РФ по социально-правовой защите детей-сирот и детей, оставшихся без попечения родителей, отделом опеки и попечительства принимаются меры по своевременному назначению денежных средств на содержание подопечных и приемных детей.   Управлением образования </w:t>
      </w:r>
      <w:proofErr w:type="gramStart"/>
      <w:r w:rsidRPr="00236B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6BC6">
        <w:rPr>
          <w:rFonts w:ascii="Times New Roman" w:hAnsi="Times New Roman" w:cs="Times New Roman"/>
          <w:sz w:val="28"/>
          <w:szCs w:val="28"/>
        </w:rPr>
        <w:t xml:space="preserve"> Волгодонска принимаются меры  по развитию семейных форм воспитания и сокращению численности воспитанников </w:t>
      </w:r>
      <w:proofErr w:type="spellStart"/>
      <w:r w:rsidRPr="00236BC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236BC6">
        <w:rPr>
          <w:rFonts w:ascii="Times New Roman" w:hAnsi="Times New Roman" w:cs="Times New Roman"/>
          <w:sz w:val="28"/>
          <w:szCs w:val="28"/>
        </w:rPr>
        <w:t xml:space="preserve"> учреждений. В результате регулярного освещения в средствах информации сведений о детях, оставшихся без попечения родителей, увеличилось число обратившихся с желанием взять в семью чужого ребенка.</w:t>
      </w:r>
    </w:p>
    <w:p w:rsidR="00041745" w:rsidRPr="00236BC6" w:rsidRDefault="00041745" w:rsidP="001A46E4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C6">
        <w:rPr>
          <w:rFonts w:ascii="Times New Roman" w:hAnsi="Times New Roman" w:cs="Times New Roman"/>
          <w:sz w:val="28"/>
          <w:szCs w:val="28"/>
        </w:rPr>
        <w:t>Всего за 2012 год выявлен 51 ребенок, лишившийся родительского попечения. К началу отчетного года на 01 января 2012 года число детей, оставшихся неустроенными, составляло 3 человека (были помещены в МУЗ «Детская городская больница» на обследование и ГБУ СОН РО «Социально-реабилитационный центр для несовершеннолетних г.Волгодонска» для реабилитации). Таким образом, в 2012 году нуждались в устройстве 54 ребенка.</w:t>
      </w:r>
    </w:p>
    <w:p w:rsidR="00041745" w:rsidRPr="00236BC6" w:rsidRDefault="00041745" w:rsidP="003C1422">
      <w:pPr>
        <w:ind w:firstLine="567"/>
        <w:jc w:val="both"/>
        <w:rPr>
          <w:sz w:val="28"/>
          <w:szCs w:val="28"/>
        </w:rPr>
      </w:pPr>
      <w:r w:rsidRPr="00236BC6">
        <w:rPr>
          <w:sz w:val="28"/>
          <w:szCs w:val="28"/>
        </w:rPr>
        <w:t>Приоритетной формой устройства детей, оставшихся без попечения родителей, является устройство ребенка в семью.</w:t>
      </w:r>
    </w:p>
    <w:p w:rsidR="00041745" w:rsidRPr="00236BC6" w:rsidRDefault="00041745" w:rsidP="001A46E4">
      <w:pPr>
        <w:ind w:firstLine="851"/>
        <w:jc w:val="both"/>
        <w:rPr>
          <w:sz w:val="28"/>
          <w:szCs w:val="28"/>
        </w:rPr>
      </w:pPr>
      <w:proofErr w:type="gramStart"/>
      <w:r w:rsidRPr="00236BC6">
        <w:rPr>
          <w:sz w:val="28"/>
          <w:szCs w:val="28"/>
        </w:rPr>
        <w:t xml:space="preserve">44 ребенка определены на воспитание в семью, из них: </w:t>
      </w:r>
      <w:proofErr w:type="gramEnd"/>
    </w:p>
    <w:p w:rsidR="00041745" w:rsidRPr="00236BC6" w:rsidRDefault="00041745" w:rsidP="001A46E4">
      <w:pPr>
        <w:ind w:firstLine="851"/>
        <w:jc w:val="both"/>
        <w:rPr>
          <w:sz w:val="28"/>
          <w:szCs w:val="28"/>
        </w:rPr>
      </w:pPr>
      <w:r w:rsidRPr="00236BC6">
        <w:rPr>
          <w:sz w:val="28"/>
          <w:szCs w:val="28"/>
        </w:rPr>
        <w:lastRenderedPageBreak/>
        <w:t>под опеку (попечительство) -</w:t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  <w:t>30;</w:t>
      </w:r>
    </w:p>
    <w:p w:rsidR="00041745" w:rsidRPr="00236BC6" w:rsidRDefault="00041745" w:rsidP="001A46E4">
      <w:pPr>
        <w:ind w:firstLine="851"/>
        <w:jc w:val="both"/>
        <w:rPr>
          <w:sz w:val="28"/>
          <w:szCs w:val="28"/>
        </w:rPr>
      </w:pPr>
      <w:r w:rsidRPr="00236BC6">
        <w:rPr>
          <w:sz w:val="28"/>
          <w:szCs w:val="28"/>
        </w:rPr>
        <w:t>усыновление посторонними гражданами -</w:t>
      </w:r>
      <w:r w:rsidRPr="00236BC6">
        <w:rPr>
          <w:sz w:val="28"/>
          <w:szCs w:val="28"/>
        </w:rPr>
        <w:tab/>
        <w:t>13;</w:t>
      </w:r>
    </w:p>
    <w:p w:rsidR="00041745" w:rsidRPr="00236BC6" w:rsidRDefault="00041745" w:rsidP="001A46E4">
      <w:pPr>
        <w:ind w:firstLine="851"/>
        <w:jc w:val="both"/>
        <w:rPr>
          <w:sz w:val="28"/>
          <w:szCs w:val="28"/>
        </w:rPr>
      </w:pPr>
      <w:proofErr w:type="gramStart"/>
      <w:r w:rsidRPr="00236BC6">
        <w:rPr>
          <w:sz w:val="28"/>
          <w:szCs w:val="28"/>
        </w:rPr>
        <w:t>возвращен</w:t>
      </w:r>
      <w:proofErr w:type="gramEnd"/>
      <w:r w:rsidRPr="00236BC6">
        <w:rPr>
          <w:sz w:val="28"/>
          <w:szCs w:val="28"/>
        </w:rPr>
        <w:t xml:space="preserve"> в семью -</w:t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</w:r>
      <w:r w:rsidRPr="00236BC6">
        <w:rPr>
          <w:sz w:val="28"/>
          <w:szCs w:val="28"/>
        </w:rPr>
        <w:tab/>
        <w:t>1.</w:t>
      </w:r>
    </w:p>
    <w:p w:rsidR="00041745" w:rsidRPr="00236BC6" w:rsidRDefault="00041745" w:rsidP="005C7A39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C6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уровень достижения данной цели, является: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236BC6">
        <w:rPr>
          <w:sz w:val="28"/>
          <w:szCs w:val="28"/>
        </w:rPr>
        <w:t>-  Доля детей-сирот и детей, оставшихся без попечения родителей,  охваченных различными формами семейного устройства, от общего количества выявленных детей, оставшихся без попечения родителей.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На достижение данных целей  направлено решение двух тактических задач.</w:t>
      </w:r>
    </w:p>
    <w:p w:rsidR="00041745" w:rsidRPr="00EF31A3" w:rsidRDefault="00041745" w:rsidP="00746425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Задача 3.1. Организация отдыха, оздоровления детей, подростков в летний период в ДООЛ.</w:t>
      </w:r>
    </w:p>
    <w:p w:rsidR="00041745" w:rsidRPr="00EF31A3" w:rsidRDefault="00041745" w:rsidP="005F0756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Организация отдыха, оздоровления, трудовой занятости и досуга  в каникулярное время оказывает благотворное воздействие на развитие каждого ребенка. Это достигается оптимальным двигательным режимом, закаливанием, сбалансированным питанием, рациональным суточным распорядком и правильным образом жизни.  Использование возможностей детских учреждений для сочетания оздоровительной работы с организацией творческого досуга, социальной реабилитации детей и подростков города; организация отдыха, оздоровления детей и подростков в  каникулярные периоды  развивают творческие возможности каждого ребенка, способствуют его оздоровлению, закалке, поддерживают его психологическое, физическое, социальное и духовное здоровье; способствуют реализации прав детей и подростков на оздоровление, развитие, полноценный отдых и занятость во время каникул.</w:t>
      </w:r>
    </w:p>
    <w:p w:rsidR="00041745" w:rsidRPr="00EF31A3" w:rsidRDefault="00041745" w:rsidP="0034487B">
      <w:pPr>
        <w:pStyle w:val="a3"/>
        <w:ind w:firstLine="1080"/>
        <w:rPr>
          <w:sz w:val="28"/>
        </w:rPr>
      </w:pPr>
      <w:r w:rsidRPr="00EF31A3">
        <w:rPr>
          <w:sz w:val="28"/>
        </w:rPr>
        <w:t>Для полноценного отдыха и оздоровления детей на территории города в летний период была организована работа:</w:t>
      </w:r>
    </w:p>
    <w:p w:rsidR="00041745" w:rsidRPr="00EF31A3" w:rsidRDefault="00041745" w:rsidP="0034487B">
      <w:pPr>
        <w:pStyle w:val="2"/>
        <w:numPr>
          <w:ilvl w:val="0"/>
          <w:numId w:val="5"/>
        </w:numPr>
        <w:tabs>
          <w:tab w:val="left" w:pos="426"/>
        </w:tabs>
        <w:spacing w:after="0" w:line="216" w:lineRule="auto"/>
        <w:ind w:left="426"/>
        <w:jc w:val="both"/>
        <w:rPr>
          <w:szCs w:val="28"/>
        </w:rPr>
      </w:pPr>
      <w:r w:rsidRPr="00EF31A3">
        <w:rPr>
          <w:szCs w:val="28"/>
        </w:rPr>
        <w:t>загородного детского оздоровительного центра   «</w:t>
      </w:r>
      <w:proofErr w:type="spellStart"/>
      <w:r w:rsidRPr="00EF31A3">
        <w:rPr>
          <w:szCs w:val="28"/>
        </w:rPr>
        <w:t>Ивушка</w:t>
      </w:r>
      <w:proofErr w:type="spellEnd"/>
      <w:r w:rsidRPr="00EF31A3">
        <w:rPr>
          <w:szCs w:val="28"/>
        </w:rPr>
        <w:t>» (461 ребенок, что на 19 человек меньше</w:t>
      </w:r>
      <w:proofErr w:type="gramStart"/>
      <w:r w:rsidRPr="00EF31A3">
        <w:rPr>
          <w:szCs w:val="28"/>
        </w:rPr>
        <w:t xml:space="preserve"> ,</w:t>
      </w:r>
      <w:proofErr w:type="gramEnd"/>
      <w:r w:rsidRPr="00EF31A3">
        <w:rPr>
          <w:szCs w:val="28"/>
        </w:rPr>
        <w:t xml:space="preserve"> чем в 2011 году);</w:t>
      </w:r>
    </w:p>
    <w:p w:rsidR="00041745" w:rsidRPr="00EF31A3" w:rsidRDefault="00041745" w:rsidP="00D83B15">
      <w:pPr>
        <w:pStyle w:val="2"/>
        <w:numPr>
          <w:ilvl w:val="0"/>
          <w:numId w:val="5"/>
        </w:numPr>
        <w:tabs>
          <w:tab w:val="left" w:pos="426"/>
        </w:tabs>
        <w:spacing w:after="0" w:line="216" w:lineRule="auto"/>
        <w:ind w:left="426"/>
        <w:jc w:val="both"/>
        <w:rPr>
          <w:szCs w:val="28"/>
        </w:rPr>
      </w:pPr>
      <w:r w:rsidRPr="00EF31A3">
        <w:rPr>
          <w:szCs w:val="28"/>
        </w:rPr>
        <w:t xml:space="preserve">23 лагеря с дневным пребыванием детей (охват </w:t>
      </w:r>
      <w:r w:rsidRPr="00EF31A3">
        <w:t>3453</w:t>
      </w:r>
      <w:r w:rsidRPr="00EF31A3">
        <w:rPr>
          <w:szCs w:val="28"/>
        </w:rPr>
        <w:t xml:space="preserve"> человек, </w:t>
      </w:r>
      <w:r w:rsidRPr="00EF31A3">
        <w:t xml:space="preserve">что на 296 человек больше, чем в летний период 2011 года), работа которых </w:t>
      </w:r>
      <w:r w:rsidRPr="00EF31A3">
        <w:rPr>
          <w:b/>
        </w:rPr>
        <w:t xml:space="preserve">впервые </w:t>
      </w:r>
      <w:r w:rsidRPr="00EF31A3">
        <w:t>была организована в три смены:</w:t>
      </w:r>
    </w:p>
    <w:p w:rsidR="00041745" w:rsidRPr="00EF31A3" w:rsidRDefault="00041745" w:rsidP="00D83B15">
      <w:pPr>
        <w:jc w:val="both"/>
        <w:rPr>
          <w:sz w:val="28"/>
        </w:rPr>
      </w:pPr>
      <w:r w:rsidRPr="00EF31A3">
        <w:rPr>
          <w:sz w:val="28"/>
        </w:rPr>
        <w:t xml:space="preserve">-в июне - 17 лагерей (3000 детей); </w:t>
      </w:r>
    </w:p>
    <w:p w:rsidR="00041745" w:rsidRPr="00EF31A3" w:rsidRDefault="00041745" w:rsidP="00D83B15">
      <w:pPr>
        <w:jc w:val="both"/>
        <w:rPr>
          <w:sz w:val="28"/>
        </w:rPr>
      </w:pPr>
      <w:r w:rsidRPr="00EF31A3">
        <w:rPr>
          <w:sz w:val="28"/>
        </w:rPr>
        <w:t xml:space="preserve">-в июле -5 лагерей (403 ребенка); </w:t>
      </w:r>
    </w:p>
    <w:p w:rsidR="00041745" w:rsidRPr="00EF31A3" w:rsidRDefault="00041745" w:rsidP="00D83B15">
      <w:pPr>
        <w:jc w:val="both"/>
        <w:rPr>
          <w:sz w:val="28"/>
        </w:rPr>
      </w:pPr>
      <w:r w:rsidRPr="00EF31A3">
        <w:rPr>
          <w:sz w:val="28"/>
        </w:rPr>
        <w:t>-в августе – 1 лагерь (50 детей).</w:t>
      </w:r>
    </w:p>
    <w:p w:rsidR="00041745" w:rsidRPr="00EF31A3" w:rsidRDefault="00041745" w:rsidP="00D83B15">
      <w:pPr>
        <w:ind w:firstLine="993"/>
        <w:jc w:val="both"/>
        <w:rPr>
          <w:sz w:val="28"/>
        </w:rPr>
      </w:pPr>
      <w:r w:rsidRPr="00EF31A3">
        <w:rPr>
          <w:sz w:val="28"/>
        </w:rPr>
        <w:t xml:space="preserve">Большое внимание уделялось отдыху и оздоровлению детей социально-незащищенных категорий. В </w:t>
      </w:r>
      <w:proofErr w:type="gramStart"/>
      <w:r w:rsidRPr="00EF31A3">
        <w:rPr>
          <w:sz w:val="28"/>
        </w:rPr>
        <w:t>загородный</w:t>
      </w:r>
      <w:proofErr w:type="gramEnd"/>
      <w:r w:rsidRPr="00EF31A3">
        <w:rPr>
          <w:sz w:val="28"/>
        </w:rPr>
        <w:t xml:space="preserve"> МОУ ДОД ДООЦ «</w:t>
      </w:r>
      <w:proofErr w:type="spellStart"/>
      <w:r w:rsidRPr="00EF31A3">
        <w:rPr>
          <w:sz w:val="28"/>
        </w:rPr>
        <w:t>Ивушка</w:t>
      </w:r>
      <w:proofErr w:type="spellEnd"/>
      <w:r w:rsidRPr="00EF31A3">
        <w:rPr>
          <w:sz w:val="28"/>
        </w:rPr>
        <w:t xml:space="preserve">» выделены </w:t>
      </w:r>
      <w:r w:rsidRPr="00EF31A3">
        <w:rPr>
          <w:sz w:val="28"/>
          <w:szCs w:val="28"/>
        </w:rPr>
        <w:t>365 бесплатных путевок</w:t>
      </w:r>
      <w:r w:rsidRPr="00EF31A3">
        <w:rPr>
          <w:sz w:val="28"/>
        </w:rPr>
        <w:t xml:space="preserve"> для детей из малоимущих семей. </w:t>
      </w:r>
    </w:p>
    <w:p w:rsidR="00041745" w:rsidRPr="00EF31A3" w:rsidRDefault="00041745" w:rsidP="00C64B0A">
      <w:pPr>
        <w:ind w:firstLine="1134"/>
        <w:jc w:val="both"/>
        <w:rPr>
          <w:sz w:val="28"/>
        </w:rPr>
      </w:pPr>
      <w:r w:rsidRPr="00EF31A3">
        <w:rPr>
          <w:sz w:val="28"/>
        </w:rPr>
        <w:t xml:space="preserve">Всего в оздоровительный период 2012 года было оздоровлено </w:t>
      </w:r>
      <w:r w:rsidRPr="00EF31A3">
        <w:rPr>
          <w:sz w:val="28"/>
          <w:szCs w:val="28"/>
        </w:rPr>
        <w:t>3066</w:t>
      </w:r>
      <w:r w:rsidRPr="00EF31A3">
        <w:rPr>
          <w:sz w:val="28"/>
        </w:rPr>
        <w:t xml:space="preserve"> (72,7%) детей социально-незащищенных категорий (В 2011 году – 70,8% детей данных категорий).</w:t>
      </w:r>
    </w:p>
    <w:p w:rsidR="00041745" w:rsidRPr="00EF31A3" w:rsidRDefault="00041745" w:rsidP="00A2195D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В летний период 2012 года при социальной поддержке центра занятости населения г.Волгодонска временно трудоустроены 304 учащихся общеобразовательных учреждений. В том числе организована занятость 123 </w:t>
      </w:r>
      <w:proofErr w:type="spellStart"/>
      <w:r w:rsidRPr="00EF31A3">
        <w:rPr>
          <w:sz w:val="28"/>
          <w:szCs w:val="28"/>
        </w:rPr>
        <w:t>несовершеннолетнихна</w:t>
      </w:r>
      <w:proofErr w:type="spellEnd"/>
      <w:r w:rsidRPr="00EF31A3">
        <w:rPr>
          <w:sz w:val="28"/>
          <w:szCs w:val="28"/>
        </w:rPr>
        <w:t xml:space="preserve"> базе общеобразовательных учреждений, 181 – в трудовых бригадах на базе учреждений дополнительного образования города (В 2011 году – 252 несовершеннолетних были заняты на временных работах в общеобразовательных учреждениях и учреждениях дополнительного образования детей). 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используется следующий показатель.</w:t>
      </w:r>
    </w:p>
    <w:p w:rsidR="00041745" w:rsidRPr="00EF31A3" w:rsidRDefault="00041745" w:rsidP="00934487">
      <w:pPr>
        <w:pStyle w:val="a5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Доля детей, оздоровленных в каникулярное время, от общего числа детей в возрасте от 6 до 18 лет.</w:t>
      </w:r>
    </w:p>
    <w:p w:rsidR="00041745" w:rsidRPr="00EF31A3" w:rsidRDefault="00041745" w:rsidP="00BE5F8A">
      <w:pPr>
        <w:pStyle w:val="a5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Задача 3.2. Своевременное обеспечение детей-сирот и детей, оставшихся без попечения родителей, жилыми помещениями.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Специалистами отдела опеки и попечительства Управления образования г.Волгодонска при взаимодействии с отделом по жилищной политике и ипотечному кредитованию и Комитетом по управлению имуществом г.Волгодонска ведется систематическая работа по обеспечению детей-сирот жилыми помещениями по договору социального найма.</w:t>
      </w:r>
    </w:p>
    <w:p w:rsidR="00041745" w:rsidRPr="00EF31A3" w:rsidRDefault="00041745" w:rsidP="00BE5F8A">
      <w:pPr>
        <w:tabs>
          <w:tab w:val="left" w:pos="1276"/>
        </w:tabs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Постановка на учет детей-сирот осуществляется на основании статьи 1 Областного закона от 07.10.2005 № 363-ЗС «Об учете граждан в качестве нуждающихся в жилых помещениях, предоставленных по договору социального найма на территории Ростовской области».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На 31.12.2012 г. на квартирном учете в отделе по жилищной политике и ипотечному кредитованию Администрации города Волгодонска состоит 71 человек льготной категории граждан. 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EF31A3">
        <w:rPr>
          <w:sz w:val="28"/>
          <w:szCs w:val="28"/>
        </w:rPr>
        <w:t xml:space="preserve">В 2012 году принято на квартирный учет </w:t>
      </w:r>
      <w:r w:rsidRPr="00EF31A3">
        <w:rPr>
          <w:bCs/>
          <w:sz w:val="28"/>
          <w:szCs w:val="28"/>
        </w:rPr>
        <w:t>в отделе по жилищной политике и ипотечному кредитованию Администрации города 28 граждан, относящихся к категории детей-сирот и детей, оставшихся без попечения родителей.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bCs/>
          <w:sz w:val="28"/>
          <w:szCs w:val="28"/>
        </w:rPr>
      </w:pPr>
      <w:r w:rsidRPr="00EF31A3">
        <w:rPr>
          <w:bCs/>
          <w:sz w:val="28"/>
          <w:szCs w:val="28"/>
        </w:rPr>
        <w:t>Из них: в возрасте  от 14 до 15 лет- 13 человек;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    в возрасте от 16 до 18 лет-  7 человек;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    в возрасте от 19 до 23 лет-  8 человек.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Из 28 граждан, относящихся к категории детей-сирот и детей, оставшихся без попечения родителей, не имеющих закрепленной жилой площади, и, нуждающихся в предоставлении жилого помещения, 8 граждан были поставлены на квартирный учет после 18 лет. Причины, повлекшие принятие на квартирный учет лиц из числа детей-сирот в возрасте от 18 до 23 лет, носили объективный характер. Так, имели место случаи постановки на жилищный учет лиц из числа детей-сирот в возрасте от 18 до 23 лет, прибывших из других муниципальных образований (Кашина Ю.О. из </w:t>
      </w:r>
      <w:proofErr w:type="spellStart"/>
      <w:r w:rsidRPr="00EF31A3">
        <w:rPr>
          <w:sz w:val="28"/>
          <w:szCs w:val="28"/>
        </w:rPr>
        <w:t>Мартыновского</w:t>
      </w:r>
      <w:proofErr w:type="spellEnd"/>
      <w:r w:rsidRPr="00EF31A3">
        <w:rPr>
          <w:sz w:val="28"/>
          <w:szCs w:val="28"/>
        </w:rPr>
        <w:t xml:space="preserve"> района, Сухова Я.И. из Волгоградской области).</w:t>
      </w:r>
    </w:p>
    <w:p w:rsidR="00041745" w:rsidRPr="00EF31A3" w:rsidRDefault="00041745" w:rsidP="00BE5F8A">
      <w:pPr>
        <w:tabs>
          <w:tab w:val="left" w:pos="1276"/>
        </w:tabs>
        <w:ind w:firstLine="708"/>
        <w:jc w:val="both"/>
        <w:rPr>
          <w:sz w:val="28"/>
          <w:szCs w:val="28"/>
        </w:rPr>
      </w:pPr>
      <w:proofErr w:type="gramStart"/>
      <w:r w:rsidRPr="00EF31A3">
        <w:rPr>
          <w:sz w:val="28"/>
          <w:szCs w:val="28"/>
        </w:rPr>
        <w:lastRenderedPageBreak/>
        <w:t xml:space="preserve">Корме того, были приняты постановления о признании утратившим силу постановлений о сохранении права пользования жилой площадью за несовершеннолетними в связи с тем, что на оного проживающего в данном жилом помещении приходится менее учетной нормы, что дало право принять на жилищный учет 6 человек (Попову С.А., Попову Т.А., </w:t>
      </w:r>
      <w:proofErr w:type="spellStart"/>
      <w:r w:rsidRPr="00EF31A3">
        <w:rPr>
          <w:sz w:val="28"/>
          <w:szCs w:val="28"/>
        </w:rPr>
        <w:t>Муллину</w:t>
      </w:r>
      <w:proofErr w:type="spellEnd"/>
      <w:r w:rsidRPr="00EF31A3">
        <w:rPr>
          <w:sz w:val="28"/>
          <w:szCs w:val="28"/>
        </w:rPr>
        <w:t xml:space="preserve"> Э.Ф., Куклу А.А., Каримову А.А., </w:t>
      </w:r>
      <w:proofErr w:type="spellStart"/>
      <w:r w:rsidRPr="00EF31A3">
        <w:rPr>
          <w:sz w:val="28"/>
          <w:szCs w:val="28"/>
        </w:rPr>
        <w:t>Бирюлинцеву</w:t>
      </w:r>
      <w:proofErr w:type="spellEnd"/>
      <w:r w:rsidRPr="00EF31A3">
        <w:rPr>
          <w:sz w:val="28"/>
          <w:szCs w:val="28"/>
        </w:rPr>
        <w:t xml:space="preserve"> В.</w:t>
      </w:r>
      <w:proofErr w:type="gramEnd"/>
      <w:r w:rsidRPr="00EF31A3">
        <w:rPr>
          <w:sz w:val="28"/>
          <w:szCs w:val="28"/>
        </w:rPr>
        <w:t xml:space="preserve">В.). </w:t>
      </w:r>
    </w:p>
    <w:p w:rsidR="00041745" w:rsidRPr="00EF31A3" w:rsidRDefault="00041745" w:rsidP="00BE5F8A">
      <w:pPr>
        <w:pStyle w:val="a5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Для оценки решения данной задачи используется следующий показатель:</w:t>
      </w:r>
    </w:p>
    <w:p w:rsidR="00041745" w:rsidRPr="00EF31A3" w:rsidRDefault="00041745" w:rsidP="00BE5F8A">
      <w:pPr>
        <w:pStyle w:val="a5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Количество детей- сирот и детей, оставшихся без попечения родителей, лиц из их числа в возрасте от 18-23 лет,  имеющих право на обеспечение жилыми помещениями за счет средств федерального  и (или) областного бюджетов.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 В целом, система целей и задач обеспечивает выполнение Управлением образования г.Волгодонска возложенных на него государственных полномочий, функций и поступательное развитие  муниципальной системы образования.</w:t>
      </w:r>
    </w:p>
    <w:p w:rsidR="00041745" w:rsidRPr="00EF31A3" w:rsidRDefault="00041745" w:rsidP="00934487">
      <w:pPr>
        <w:pStyle w:val="a5"/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Заявленные в Докладе цели и тактические задачи охватывают  основные направления и контрольные параметры деятельности Управления образования г.Волгодонска (приложение 1).</w:t>
      </w:r>
    </w:p>
    <w:p w:rsidR="00041745" w:rsidRPr="00EF31A3" w:rsidRDefault="00041745" w:rsidP="00934487">
      <w:pPr>
        <w:pStyle w:val="a5"/>
        <w:spacing w:after="0"/>
        <w:jc w:val="both"/>
        <w:rPr>
          <w:sz w:val="28"/>
          <w:szCs w:val="28"/>
        </w:rPr>
      </w:pPr>
    </w:p>
    <w:p w:rsidR="00041745" w:rsidRPr="00EF31A3" w:rsidRDefault="00041745" w:rsidP="00F71BD3">
      <w:pPr>
        <w:pStyle w:val="a5"/>
        <w:spacing w:after="0"/>
        <w:jc w:val="center"/>
        <w:rPr>
          <w:sz w:val="28"/>
          <w:szCs w:val="28"/>
        </w:rPr>
      </w:pPr>
      <w:r w:rsidRPr="00EF31A3">
        <w:rPr>
          <w:sz w:val="28"/>
          <w:szCs w:val="28"/>
        </w:rPr>
        <w:t xml:space="preserve">Раздел </w:t>
      </w:r>
      <w:r w:rsidRPr="00EF31A3">
        <w:rPr>
          <w:sz w:val="28"/>
          <w:szCs w:val="28"/>
          <w:lang w:val="en-US"/>
        </w:rPr>
        <w:t>II</w:t>
      </w:r>
      <w:r w:rsidRPr="00EF31A3">
        <w:rPr>
          <w:sz w:val="28"/>
          <w:szCs w:val="28"/>
        </w:rPr>
        <w:t>. Результативность бюджетных расходов</w:t>
      </w:r>
    </w:p>
    <w:p w:rsidR="00041745" w:rsidRPr="00EF31A3" w:rsidRDefault="00041745" w:rsidP="00F71BD3">
      <w:pPr>
        <w:pStyle w:val="a5"/>
        <w:spacing w:after="0"/>
        <w:jc w:val="center"/>
        <w:rPr>
          <w:sz w:val="28"/>
          <w:szCs w:val="28"/>
        </w:rPr>
      </w:pPr>
    </w:p>
    <w:p w:rsidR="00041745" w:rsidRPr="00EF31A3" w:rsidRDefault="00041745" w:rsidP="00C82903">
      <w:pPr>
        <w:pStyle w:val="a5"/>
        <w:ind w:firstLine="72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 Расходы, связанные с первой стратегической целью Управления образования г.Волгодонска «Обеспечение государственных гарантий доступности полноценного образования», позволили обеспечить повышение качества образования за счет создания общественно-муниципальной системы контроля качества образовательных услуг, разработки и внедрения в практику стандартов качества бюджетных услуг, системы мониторинга исполнения этих стандартов. В муниципальной системе образования г.Волгодонска сложилась модель личностно-ориентированного общего образования, которая включает гимназии, лицеи, средние полные общеобразовательные школы, в которых реализуется </w:t>
      </w:r>
      <w:proofErr w:type="spellStart"/>
      <w:r w:rsidRPr="00EF31A3">
        <w:rPr>
          <w:sz w:val="28"/>
          <w:szCs w:val="28"/>
        </w:rPr>
        <w:t>предпрофильная</w:t>
      </w:r>
      <w:proofErr w:type="spellEnd"/>
      <w:r w:rsidRPr="00EF31A3">
        <w:rPr>
          <w:sz w:val="28"/>
          <w:szCs w:val="28"/>
        </w:rPr>
        <w:t xml:space="preserve"> подготовка на второй ступени обучения,  профильное обучение на третьей, углубленное изучение предметов. В целом решена главная  задача  - сохранение приоритета бесплатности и равного доступа детей к  дошкольному, общему и дополнительному образованию, выполнение федеральных государственных образовательных стандартов.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предметам, увеличилась  в 2012 году по сравнению с 2011 годом на 0,5% (98,3% до 98,8%).</w:t>
      </w:r>
    </w:p>
    <w:p w:rsidR="00041745" w:rsidRPr="00EF31A3" w:rsidRDefault="00041745" w:rsidP="00E87F5A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 xml:space="preserve">Незначительная разница данного показателя объясняется увеличением количества выпускников 11 класса и увеличением количества выпускников, не прошедших государственную (итоговую) аттестацию в 2012 году (с 11 человек по итогам 2011 года до 17 человек). </w:t>
      </w:r>
      <w:proofErr w:type="gramStart"/>
      <w:r w:rsidRPr="00EF31A3">
        <w:rPr>
          <w:sz w:val="28"/>
          <w:szCs w:val="28"/>
        </w:rPr>
        <w:t xml:space="preserve">Из 17 выпускников 11 класса, не прошедших государственную (итоговую) аттестацию: 1 - не сдал ЕГЭ по двум предметам (МОУ СОШ № 13,), 15 - не сдали ЕГЭ по математике (МОУ СОШ №1, МОУ СОШ №12, МБОУ СОШ «Центр образования», МОУ гимназия №5, МОУ лицей №11, МОУ гимназия «Юридическая»), 1 выпускник не сдал ЕГЭ по русскому языку (МБОУ СОШ «Центр образования»). </w:t>
      </w:r>
      <w:proofErr w:type="gramEnd"/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Для увеличения данного показателя реализуется комплекс мероприятий по повышению качества </w:t>
      </w:r>
      <w:proofErr w:type="spellStart"/>
      <w:r w:rsidRPr="00EF31A3">
        <w:rPr>
          <w:sz w:val="28"/>
          <w:szCs w:val="28"/>
        </w:rPr>
        <w:t>обученности</w:t>
      </w:r>
      <w:proofErr w:type="spellEnd"/>
      <w:r w:rsidRPr="00EF31A3">
        <w:rPr>
          <w:sz w:val="28"/>
          <w:szCs w:val="28"/>
        </w:rPr>
        <w:t xml:space="preserve"> выпускников общеобразовательных учреждений: проведен глубокий анализ ошибок в содержательных блоках и видах деятельности по предметам русский язык и математика, внесены корректировки в деятельность педагогов предметников по подготовке выпускников 11 классов к государственной (</w:t>
      </w:r>
      <w:proofErr w:type="gramStart"/>
      <w:r w:rsidRPr="00EF31A3">
        <w:rPr>
          <w:sz w:val="28"/>
          <w:szCs w:val="28"/>
        </w:rPr>
        <w:t xml:space="preserve">итоговой) </w:t>
      </w:r>
      <w:proofErr w:type="gramEnd"/>
      <w:r w:rsidRPr="00EF31A3">
        <w:rPr>
          <w:sz w:val="28"/>
          <w:szCs w:val="28"/>
        </w:rPr>
        <w:t xml:space="preserve">аттестации, усилен контроль за качеством </w:t>
      </w:r>
      <w:proofErr w:type="spellStart"/>
      <w:r w:rsidRPr="00EF31A3">
        <w:rPr>
          <w:sz w:val="28"/>
          <w:szCs w:val="28"/>
        </w:rPr>
        <w:t>обученности</w:t>
      </w:r>
      <w:proofErr w:type="spellEnd"/>
      <w:r w:rsidRPr="00EF31A3">
        <w:rPr>
          <w:sz w:val="28"/>
          <w:szCs w:val="28"/>
        </w:rPr>
        <w:t xml:space="preserve"> выпускников 11 классов по предметам русский язык и математика (тестирование по текстам Управления образования, ДГТУ г</w:t>
      </w:r>
      <w:proofErr w:type="gramStart"/>
      <w:r w:rsidRPr="00EF31A3">
        <w:rPr>
          <w:sz w:val="28"/>
          <w:szCs w:val="28"/>
        </w:rPr>
        <w:t>.Р</w:t>
      </w:r>
      <w:proofErr w:type="gramEnd"/>
      <w:r w:rsidRPr="00EF31A3">
        <w:rPr>
          <w:sz w:val="28"/>
          <w:szCs w:val="28"/>
        </w:rPr>
        <w:t>остов-на-Дону).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Расчет значения  прогнозируемого показателя на 2012– 2014  годы производился с учетом доли выпускников, получивших аттестаты о среднем (полном) общем образовании в общей численности выпускников (0,5 % от планируемого числа выпускников).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Количество выпускников, участвовавших в Едином государственном экзамене  по русскому языку в  2012г,  составило 765 человек, что больше, чем в 2011 году на 307 человек. 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2012 году в едином государственном экзамене  по русскому языку участвовали 765 из 768 выпускников, допущенных к государственной (итоговой) аттестации. 3 выпускника с ограниченными возможностями здоровья государственную (итоговую) аттестацию по предмету русский язык проходили в форме государственного выпускного экзамена (1 - МБОУ СОШ «Центр образования», 2 – МОУ лицей «</w:t>
      </w:r>
      <w:proofErr w:type="spellStart"/>
      <w:r w:rsidRPr="00EF31A3">
        <w:rPr>
          <w:sz w:val="28"/>
          <w:szCs w:val="28"/>
        </w:rPr>
        <w:t>Политэк</w:t>
      </w:r>
      <w:proofErr w:type="spellEnd"/>
      <w:r w:rsidRPr="00EF31A3">
        <w:rPr>
          <w:sz w:val="28"/>
          <w:szCs w:val="28"/>
        </w:rPr>
        <w:t>»).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Прогнозируемое количество участников ЕГЭ напрямую зависит от количества выпускников в 2013-2015 годы. Планируется обеспечить участие 100 % выпускников: в 2013 г. – 700 выпускников, 2014 г. - 700 выпускников, 2015 г. – 700 выпускников.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2012 году ЕГЭ по русскому языку сдали 763 человека, что на 311 человек больше, чем в 2011г. Это обусловлено увеличением количества выпускников. ЕГЭ по русскому языку сдали 763 человека из 765 участвующих в ЕГЭ по данному предмету: 2 выпускника не преодолели минимальный порог (1 - МБОУ СОШ «Центр образования», 1 - МОУ СОШ № 13).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2011 году количество не сдавших ЕГЭ по русскому языку было больше, чем в 2012 году на 4 человека: сдали ЕГЭ по данному предмету 452 </w:t>
      </w:r>
      <w:r w:rsidRPr="00EF31A3">
        <w:rPr>
          <w:sz w:val="28"/>
          <w:szCs w:val="28"/>
        </w:rPr>
        <w:lastRenderedPageBreak/>
        <w:t>человека из 458 участвующих в ЕГЭ, 6 выпускников не преодолели минимальный порог при сдаче ЕГЭ по русскому языку.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Прогнозные показатели рассчитывались с учетом процента выпускников, не преодолевших порог, к общему числу выпускников, и количества обучающихся соответственно в 10-11-х классах.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2013 г. – 700 выпускников, 2014 г. – 700 выпускников. 2015 г. – 700 выпускников.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Численность выпускников муниципальных общеобразовательных учреждений, участвовавших в Едином государственном экзамене по математике в 2012г, составила 769 человек. По сравнению с 2011г показатель увеличился на 312 человек.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2012 году в едином государственном экзамене по математике участвовало 769 выпускников (из них 4 выпускника, не преодолевших порог в 2011 году).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3 выпускника с ограниченными возможностями здоровья проходили государственную (итоговую) аттестацию по математике в форме государственного выпускного экзамена (1 выпускник из МБОУ СОШ «Центр образования», 2 выпускника - МОУ лицей «</w:t>
      </w:r>
      <w:proofErr w:type="spellStart"/>
      <w:r w:rsidRPr="00EF31A3">
        <w:rPr>
          <w:sz w:val="28"/>
          <w:szCs w:val="28"/>
        </w:rPr>
        <w:t>Политэк</w:t>
      </w:r>
      <w:proofErr w:type="spellEnd"/>
      <w:r w:rsidRPr="00EF31A3">
        <w:rPr>
          <w:sz w:val="28"/>
          <w:szCs w:val="28"/>
        </w:rPr>
        <w:t xml:space="preserve">»). Сдали единый государственный экзамен по математике 753 выпускника из 769 участвующих в ЕГЭ по данному предмету: 16 выпускников не преодолели минимальный порог (МОУ СОШ №1, МОУ СОШ №12, МОУ СОШ №13, МОУ СОШ №21, МБОУ СОШ «Центр образования», МОУ гимназия №5, МОУ лицей №11, МОУ гимназия «Юридическая»). 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2011 году количество не сдавших ЕГЭ по математике было  меньше на 7 человек: сдали  ЕГЭ по данному предмету 448 человек из 457 участвующих в ЕГЭ, 9 выпускников не преодолели минимальный порог при сдаче ЕГЭ по математике.</w:t>
      </w:r>
    </w:p>
    <w:p w:rsidR="00041745" w:rsidRPr="00EF31A3" w:rsidRDefault="00041745" w:rsidP="003153F7">
      <w:pPr>
        <w:ind w:firstLine="993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С учётом опыта прошлых лет прогнозируется, что сдадут ЕГЭ по математике в 2013 г. – 696 выпускников, 2014 г. – 696 выпускников, 2015 г. -696 выпускников.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2012 году не получили аттестат о среднем (полном) общем образовании 17 выпускников, что на  6  больше, чем в предшествующем году. </w:t>
      </w:r>
    </w:p>
    <w:p w:rsidR="00041745" w:rsidRPr="00EF31A3" w:rsidRDefault="00041745" w:rsidP="003153F7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Показатель ухудшился из-за низкого уровня </w:t>
      </w:r>
      <w:proofErr w:type="spellStart"/>
      <w:r w:rsidRPr="00EF31A3">
        <w:rPr>
          <w:sz w:val="28"/>
          <w:szCs w:val="28"/>
        </w:rPr>
        <w:t>обученности</w:t>
      </w:r>
      <w:proofErr w:type="spellEnd"/>
      <w:r w:rsidRPr="00EF31A3">
        <w:rPr>
          <w:sz w:val="28"/>
          <w:szCs w:val="28"/>
        </w:rPr>
        <w:t xml:space="preserve"> выпускников 11 класса в 2012 году. На основе анализа результатов принято решение об усилении контроля качества подготовки выпускников к участию в государственной (итоговой) аттестации, в том числе и в форме ЕГЭ, по обязательным предметам.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Прогнозируемое количество выпускников, не получивших аттестат о среднем (полном) общем образовании зависит от количества выпускников сдавших ЕГЭ по русскому языку и математике в 2013-2015 годы, поэтому запланировано количество выпускников, не получивших аттестат о среднем (полном) общем образовании в 2013 г. – 4 выпускника, 2014г. - 4 выпускника, в 2015 г. – 4 выпускника.</w:t>
      </w:r>
    </w:p>
    <w:p w:rsidR="00041745" w:rsidRPr="00EF31A3" w:rsidRDefault="00041745" w:rsidP="003153F7">
      <w:pPr>
        <w:ind w:firstLine="708"/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>В 2011 году численность выпускников общеобразовательных учреждений составляла 423 человек. Количество выпускников в 2012 году увеличилось до 768 человек. В дальнейшем произойдет незначительное уменьшение численности выпускников, учитывая данные предварительного комплектования общеобразовательных учреждений.</w:t>
      </w:r>
    </w:p>
    <w:p w:rsidR="00041745" w:rsidRPr="00EF31A3" w:rsidRDefault="00041745" w:rsidP="000F5F92">
      <w:pPr>
        <w:jc w:val="both"/>
        <w:rPr>
          <w:szCs w:val="28"/>
        </w:rPr>
      </w:pPr>
    </w:p>
    <w:p w:rsidR="00041745" w:rsidRPr="00EF31A3" w:rsidRDefault="00041745" w:rsidP="007B612C">
      <w:pPr>
        <w:pStyle w:val="a5"/>
        <w:ind w:firstLine="72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>Анализ результативности  расходов по достижению цели  «Повышение эффективности образовательной деятельности» показывает, что наблюдается тенденция увеличения количества одаренных детей, участвующих в различных олимпиадах, конкурсах, соревнованиях и проявивших себя на региональном, федеральном и международном уровнях.</w:t>
      </w:r>
    </w:p>
    <w:p w:rsidR="00041745" w:rsidRPr="00EF31A3" w:rsidRDefault="00041745" w:rsidP="007B612C">
      <w:pPr>
        <w:ind w:firstLine="851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8488 участников (5257 учащихся) приняли участие в школьных предметных олимпиадах, 1022  участников (843 учащихся) - в муниципальной олимпиаде по 21 предмету, 147 – в региональном этапе  олимпиады, 11 человек стали участниками всероссийской олимпиады школьников на заключительном ее этапе. Количество участников муниципального этапа всероссийской олимпиады школьников в 2012 году увеличилось по сравнению с прошлым годом с 904 до 1022 участников в связи с участием в данном этапе не только победителей, но и призеров школьного этапа (на основании Положения о всероссийской олимпиаде школьников). </w:t>
      </w:r>
    </w:p>
    <w:p w:rsidR="00041745" w:rsidRPr="00EF31A3" w:rsidRDefault="00041745" w:rsidP="007B612C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С целью удовлетворения запросов учеников с высокой мотивацией к обучению в городе продолжает успешно работать открытая в 2011 году городская Школа одаренных детей приВолгодонском институте сервиса (филиал) ГОУВПО «Южно-Российский государственный университет экономики и сервиса».   </w:t>
      </w:r>
    </w:p>
    <w:p w:rsidR="00041745" w:rsidRPr="00EF31A3" w:rsidRDefault="00041745" w:rsidP="000F5F92">
      <w:pPr>
        <w:jc w:val="both"/>
        <w:rPr>
          <w:szCs w:val="28"/>
        </w:rPr>
      </w:pPr>
    </w:p>
    <w:p w:rsidR="00041745" w:rsidRPr="00EF31A3" w:rsidRDefault="00041745" w:rsidP="001A46E4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Показатель 1.1.3 «Численность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собственности» отражает количественный состав обучаемых в 13 подведомственных Управлению образования г.Волгодонска учреждениях дополнительного образования детей. Источник информаци</w:t>
      </w:r>
      <w:proofErr w:type="gramStart"/>
      <w:r w:rsidRPr="00EF31A3">
        <w:rPr>
          <w:sz w:val="28"/>
          <w:szCs w:val="28"/>
        </w:rPr>
        <w:t>и-</w:t>
      </w:r>
      <w:proofErr w:type="gramEnd"/>
      <w:r w:rsidRPr="00EF31A3">
        <w:rPr>
          <w:sz w:val="28"/>
          <w:szCs w:val="28"/>
        </w:rPr>
        <w:t xml:space="preserve"> статистический отчет формы 1ДО</w:t>
      </w:r>
    </w:p>
    <w:p w:rsidR="00041745" w:rsidRPr="00EF31A3" w:rsidRDefault="00041745" w:rsidP="00757354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Показатель 1.3 « Удовлетворенность  населения качеством  дополнительного образования» повысился на 2,7 % за счет внедрения в образовательный процесс технологий личностно-ориентированного обучения, создания комфортных психологических условий обучения. Социологический опрос проводился в МОУДОД,  подведомственных Управлению образования г</w:t>
      </w:r>
      <w:proofErr w:type="gramStart"/>
      <w:r w:rsidRPr="00EF31A3">
        <w:rPr>
          <w:sz w:val="28"/>
          <w:szCs w:val="28"/>
        </w:rPr>
        <w:t>.В</w:t>
      </w:r>
      <w:proofErr w:type="gramEnd"/>
      <w:r w:rsidRPr="00EF31A3">
        <w:rPr>
          <w:sz w:val="28"/>
          <w:szCs w:val="28"/>
        </w:rPr>
        <w:t>олгодонска в соответствии с приказом в ноябре 2012г. Показатель улучшен на 2,7% за счет организованных образовательных услуг в учебно-тренировочном комплексе МОУДОД СЮТ.</w:t>
      </w:r>
    </w:p>
    <w:p w:rsidR="00041745" w:rsidRPr="00EF31A3" w:rsidRDefault="00041745" w:rsidP="00757354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Показатель 1.3.4. « Доля детей, систематически занимающихся физической культурой и спортом» увеличился на 9% за счет организации работы объединений  спортивной направленности в  структурных подразделениях </w:t>
      </w:r>
    </w:p>
    <w:p w:rsidR="00041745" w:rsidRPr="00EF31A3" w:rsidRDefault="00041745" w:rsidP="00B23CC6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lastRenderedPageBreak/>
        <w:t>(</w:t>
      </w:r>
      <w:proofErr w:type="gramStart"/>
      <w:r w:rsidRPr="00EF31A3">
        <w:rPr>
          <w:sz w:val="28"/>
          <w:szCs w:val="28"/>
        </w:rPr>
        <w:t>клубах</w:t>
      </w:r>
      <w:proofErr w:type="gramEnd"/>
      <w:r w:rsidRPr="00EF31A3">
        <w:rPr>
          <w:sz w:val="28"/>
          <w:szCs w:val="28"/>
        </w:rPr>
        <w:t xml:space="preserve"> по месту жительства) МОУДОД СЮТ, МОУДОД ЦДТ, МОУДОД ЦДОД « Радуга», МОУДОД ПК « Миф».</w:t>
      </w:r>
    </w:p>
    <w:p w:rsidR="00041745" w:rsidRPr="0053316B" w:rsidRDefault="00041745" w:rsidP="00934487">
      <w:pPr>
        <w:pStyle w:val="a5"/>
        <w:ind w:firstLine="720"/>
        <w:jc w:val="both"/>
        <w:rPr>
          <w:sz w:val="28"/>
          <w:szCs w:val="28"/>
        </w:rPr>
      </w:pPr>
      <w:r w:rsidRPr="0053316B">
        <w:rPr>
          <w:sz w:val="28"/>
          <w:szCs w:val="28"/>
        </w:rPr>
        <w:t>Анализ показателей по достижению цели «Создание условий для социальной поддержки детей» позволяет сделать выводы об эффективности бюджетных расходов, направленных на решение задач.</w:t>
      </w:r>
    </w:p>
    <w:p w:rsidR="00041745" w:rsidRPr="0053316B" w:rsidRDefault="00041745" w:rsidP="00757354">
      <w:pPr>
        <w:pStyle w:val="a7"/>
        <w:jc w:val="both"/>
        <w:rPr>
          <w:szCs w:val="28"/>
        </w:rPr>
      </w:pPr>
      <w:r w:rsidRPr="0053316B">
        <w:rPr>
          <w:szCs w:val="28"/>
        </w:rPr>
        <w:t>Показатель 3.1.Доля детей-сирот и детей, оставшихся без попечения родителей, охваченных различными формами семейного устройства, от общего числа выявленных детей, оставшихся без попечения родителей</w:t>
      </w:r>
    </w:p>
    <w:p w:rsidR="00041745" w:rsidRPr="0053316B" w:rsidRDefault="00041745" w:rsidP="00757354">
      <w:pPr>
        <w:pStyle w:val="a7"/>
        <w:jc w:val="both"/>
        <w:rPr>
          <w:szCs w:val="28"/>
        </w:rPr>
      </w:pPr>
      <w:r w:rsidRPr="0053316B">
        <w:rPr>
          <w:szCs w:val="28"/>
        </w:rPr>
        <w:t xml:space="preserve">Планируемое значение – </w:t>
      </w:r>
      <w:r w:rsidR="00C644DF" w:rsidRPr="0053316B">
        <w:rPr>
          <w:szCs w:val="28"/>
        </w:rPr>
        <w:t>81%</w:t>
      </w:r>
      <w:r w:rsidRPr="0053316B">
        <w:rPr>
          <w:szCs w:val="28"/>
        </w:rPr>
        <w:t>, фактическое значение за 201</w:t>
      </w:r>
      <w:r w:rsidR="00C644DF" w:rsidRPr="0053316B">
        <w:rPr>
          <w:szCs w:val="28"/>
        </w:rPr>
        <w:t>2</w:t>
      </w:r>
      <w:r w:rsidRPr="0053316B">
        <w:rPr>
          <w:szCs w:val="28"/>
        </w:rPr>
        <w:t xml:space="preserve"> год – 8</w:t>
      </w:r>
      <w:r w:rsidR="00C644DF" w:rsidRPr="0053316B">
        <w:rPr>
          <w:szCs w:val="28"/>
        </w:rPr>
        <w:t>1,4</w:t>
      </w:r>
      <w:r w:rsidRPr="0053316B">
        <w:rPr>
          <w:szCs w:val="28"/>
        </w:rPr>
        <w:t xml:space="preserve">%, отклонение </w:t>
      </w:r>
      <w:r w:rsidR="00C644DF" w:rsidRPr="0053316B">
        <w:rPr>
          <w:szCs w:val="28"/>
        </w:rPr>
        <w:t>+0,4</w:t>
      </w:r>
      <w:r w:rsidRPr="0053316B">
        <w:rPr>
          <w:szCs w:val="28"/>
        </w:rPr>
        <w:t>%.</w:t>
      </w:r>
    </w:p>
    <w:p w:rsidR="0053316B" w:rsidRDefault="00041745" w:rsidP="00757354">
      <w:pPr>
        <w:ind w:firstLine="851"/>
        <w:jc w:val="both"/>
        <w:rPr>
          <w:sz w:val="28"/>
          <w:szCs w:val="28"/>
        </w:rPr>
      </w:pPr>
      <w:r w:rsidRPr="0053316B">
        <w:rPr>
          <w:sz w:val="28"/>
          <w:szCs w:val="28"/>
        </w:rPr>
        <w:t>Процент охвата приоритетными формами устройства детей составляет 8</w:t>
      </w:r>
      <w:r w:rsidR="00C644DF" w:rsidRPr="0053316B">
        <w:rPr>
          <w:sz w:val="28"/>
          <w:szCs w:val="28"/>
        </w:rPr>
        <w:t>1,4%: 44</w:t>
      </w:r>
      <w:r w:rsidRPr="0053316B">
        <w:rPr>
          <w:sz w:val="28"/>
          <w:szCs w:val="28"/>
        </w:rPr>
        <w:t xml:space="preserve"> х 100 /</w:t>
      </w:r>
      <w:r w:rsidR="00C644DF" w:rsidRPr="0053316B">
        <w:rPr>
          <w:sz w:val="28"/>
          <w:szCs w:val="28"/>
        </w:rPr>
        <w:t>54</w:t>
      </w:r>
      <w:r w:rsidRPr="0053316B">
        <w:rPr>
          <w:sz w:val="28"/>
          <w:szCs w:val="28"/>
        </w:rPr>
        <w:t xml:space="preserve"> = 8</w:t>
      </w:r>
      <w:r w:rsidR="00C644DF" w:rsidRPr="0053316B">
        <w:rPr>
          <w:sz w:val="28"/>
          <w:szCs w:val="28"/>
        </w:rPr>
        <w:t>1,4</w:t>
      </w:r>
      <w:r w:rsidRPr="0053316B">
        <w:rPr>
          <w:sz w:val="28"/>
          <w:szCs w:val="28"/>
        </w:rPr>
        <w:t xml:space="preserve">%. </w:t>
      </w:r>
    </w:p>
    <w:p w:rsidR="00041745" w:rsidRPr="0053316B" w:rsidRDefault="00041745" w:rsidP="00757354">
      <w:pPr>
        <w:ind w:firstLine="851"/>
        <w:jc w:val="both"/>
        <w:rPr>
          <w:sz w:val="28"/>
          <w:szCs w:val="28"/>
        </w:rPr>
      </w:pPr>
      <w:r w:rsidRPr="0053316B">
        <w:rPr>
          <w:sz w:val="28"/>
          <w:szCs w:val="28"/>
        </w:rPr>
        <w:t xml:space="preserve">В государственные учреждения устроено </w:t>
      </w:r>
      <w:r w:rsidR="0053316B">
        <w:rPr>
          <w:sz w:val="28"/>
          <w:szCs w:val="28"/>
        </w:rPr>
        <w:t>8детей, из них: в дом ребенка - 2</w:t>
      </w:r>
      <w:r w:rsidRPr="0053316B">
        <w:rPr>
          <w:sz w:val="28"/>
          <w:szCs w:val="28"/>
        </w:rPr>
        <w:t>; в ГКОУ РО для детей-сирот и детей, оставшихся без попечения родителей, детский дом «Теремок»</w:t>
      </w:r>
      <w:r w:rsidR="0053316B">
        <w:rPr>
          <w:sz w:val="28"/>
          <w:szCs w:val="28"/>
        </w:rPr>
        <w:t xml:space="preserve"> и детский дом г</w:t>
      </w:r>
      <w:proofErr w:type="gramStart"/>
      <w:r w:rsidR="0053316B">
        <w:rPr>
          <w:sz w:val="28"/>
          <w:szCs w:val="28"/>
        </w:rPr>
        <w:t>.П</w:t>
      </w:r>
      <w:proofErr w:type="gramEnd"/>
      <w:r w:rsidR="0053316B">
        <w:rPr>
          <w:sz w:val="28"/>
          <w:szCs w:val="28"/>
        </w:rPr>
        <w:t>ролетарска</w:t>
      </w:r>
      <w:r w:rsidRPr="0053316B">
        <w:rPr>
          <w:sz w:val="28"/>
          <w:szCs w:val="28"/>
        </w:rPr>
        <w:t xml:space="preserve"> - </w:t>
      </w:r>
      <w:r w:rsidR="0053316B">
        <w:rPr>
          <w:sz w:val="28"/>
          <w:szCs w:val="28"/>
        </w:rPr>
        <w:t>6</w:t>
      </w:r>
      <w:r w:rsidRPr="0053316B">
        <w:rPr>
          <w:sz w:val="28"/>
          <w:szCs w:val="28"/>
        </w:rPr>
        <w:t>.</w:t>
      </w:r>
    </w:p>
    <w:p w:rsidR="0053316B" w:rsidRDefault="0053316B" w:rsidP="0053316B">
      <w:pPr>
        <w:pStyle w:val="a7"/>
        <w:ind w:firstLine="851"/>
        <w:jc w:val="both"/>
        <w:rPr>
          <w:szCs w:val="28"/>
        </w:rPr>
      </w:pPr>
      <w:r>
        <w:rPr>
          <w:szCs w:val="28"/>
        </w:rPr>
        <w:t xml:space="preserve">Увеличение </w:t>
      </w:r>
      <w:r w:rsidR="00041745" w:rsidRPr="0053316B">
        <w:rPr>
          <w:szCs w:val="28"/>
        </w:rPr>
        <w:t>планируемого значения целевого показателя</w:t>
      </w:r>
      <w:r>
        <w:rPr>
          <w:szCs w:val="28"/>
        </w:rPr>
        <w:t xml:space="preserve"> связано с тем, что несовершеннолетняя Д. была доставлена по акту полиции в ГБУСОН РО «Социально-реабилитационный центр для несовершеннолетних г.Волгодонска», однако, в связи с изменением поведени</w:t>
      </w:r>
      <w:r w:rsidR="005C62CD">
        <w:rPr>
          <w:szCs w:val="28"/>
        </w:rPr>
        <w:t>я</w:t>
      </w:r>
      <w:r>
        <w:rPr>
          <w:szCs w:val="28"/>
        </w:rPr>
        <w:t xml:space="preserve"> матери девочка была возвращена в </w:t>
      </w:r>
      <w:r w:rsidR="00261B92">
        <w:rPr>
          <w:szCs w:val="28"/>
        </w:rPr>
        <w:t xml:space="preserve">кровную </w:t>
      </w:r>
      <w:r>
        <w:rPr>
          <w:szCs w:val="28"/>
        </w:rPr>
        <w:t>семью.</w:t>
      </w:r>
    </w:p>
    <w:p w:rsidR="00041745" w:rsidRPr="00EF31A3" w:rsidRDefault="00041745" w:rsidP="001A46E4">
      <w:pPr>
        <w:pStyle w:val="a7"/>
        <w:jc w:val="both"/>
        <w:rPr>
          <w:szCs w:val="28"/>
          <w:highlight w:val="cyan"/>
        </w:rPr>
      </w:pPr>
    </w:p>
    <w:p w:rsidR="00041745" w:rsidRPr="001A77FE" w:rsidRDefault="00041745" w:rsidP="00827648">
      <w:pPr>
        <w:jc w:val="both"/>
        <w:rPr>
          <w:sz w:val="28"/>
          <w:szCs w:val="28"/>
        </w:rPr>
      </w:pPr>
      <w:r w:rsidRPr="001A77FE">
        <w:rPr>
          <w:sz w:val="28"/>
          <w:szCs w:val="28"/>
        </w:rPr>
        <w:t>Показатель 3.2.1. Количество детей-сирот и детей, оставшихся без попечения родителей, лиц из их числа в возрасте от 18 до 23 лет, имеющих право на обеспечение жилыми помещениями за счет средств федерального и (или) областного бюджетов.</w:t>
      </w:r>
    </w:p>
    <w:p w:rsidR="00041745" w:rsidRPr="001A77FE" w:rsidRDefault="00041745" w:rsidP="00827648">
      <w:pPr>
        <w:ind w:firstLine="851"/>
        <w:jc w:val="both"/>
        <w:rPr>
          <w:sz w:val="28"/>
          <w:szCs w:val="28"/>
        </w:rPr>
      </w:pPr>
      <w:r w:rsidRPr="001A77FE">
        <w:rPr>
          <w:sz w:val="28"/>
          <w:szCs w:val="28"/>
        </w:rPr>
        <w:t>Включены в общеобластной список детей-сирот и детей, оставшихся без попечения родителей, подлежащих обеспечению жилыми помещениями в трехлетний период  2013-2015 годы по городу Волгодонску:</w:t>
      </w:r>
    </w:p>
    <w:p w:rsidR="00041745" w:rsidRPr="001A77FE" w:rsidRDefault="00041745" w:rsidP="00827648">
      <w:pPr>
        <w:ind w:firstLine="851"/>
        <w:jc w:val="both"/>
        <w:rPr>
          <w:sz w:val="28"/>
          <w:szCs w:val="28"/>
        </w:rPr>
      </w:pPr>
      <w:r w:rsidRPr="001A77FE">
        <w:rPr>
          <w:sz w:val="28"/>
          <w:szCs w:val="28"/>
        </w:rPr>
        <w:t>2012 г. – 17 детей-сирот;</w:t>
      </w:r>
    </w:p>
    <w:p w:rsidR="00041745" w:rsidRPr="001A77FE" w:rsidRDefault="00041745" w:rsidP="00827648">
      <w:pPr>
        <w:ind w:firstLine="851"/>
        <w:jc w:val="both"/>
        <w:rPr>
          <w:sz w:val="28"/>
          <w:szCs w:val="28"/>
        </w:rPr>
      </w:pPr>
      <w:r w:rsidRPr="001A77FE">
        <w:rPr>
          <w:sz w:val="28"/>
          <w:szCs w:val="28"/>
        </w:rPr>
        <w:t xml:space="preserve">2013 г. – </w:t>
      </w:r>
      <w:r w:rsidR="001A77FE">
        <w:rPr>
          <w:sz w:val="28"/>
          <w:szCs w:val="28"/>
        </w:rPr>
        <w:t>2</w:t>
      </w:r>
      <w:r w:rsidRPr="001A77FE">
        <w:rPr>
          <w:sz w:val="28"/>
          <w:szCs w:val="28"/>
        </w:rPr>
        <w:t>5 детей-сирот;</w:t>
      </w:r>
    </w:p>
    <w:p w:rsidR="00041745" w:rsidRPr="001A77FE" w:rsidRDefault="00041745" w:rsidP="00827648">
      <w:pPr>
        <w:ind w:firstLine="851"/>
        <w:jc w:val="both"/>
        <w:rPr>
          <w:sz w:val="28"/>
          <w:szCs w:val="28"/>
        </w:rPr>
      </w:pPr>
      <w:r w:rsidRPr="001A77FE">
        <w:rPr>
          <w:sz w:val="28"/>
          <w:szCs w:val="28"/>
        </w:rPr>
        <w:t>2014 г. – 9 детей-сирот;</w:t>
      </w:r>
    </w:p>
    <w:p w:rsidR="00041745" w:rsidRDefault="00041745" w:rsidP="00A70ADC">
      <w:pPr>
        <w:ind w:firstLine="851"/>
        <w:jc w:val="both"/>
        <w:rPr>
          <w:sz w:val="28"/>
          <w:szCs w:val="28"/>
        </w:rPr>
      </w:pPr>
      <w:r w:rsidRPr="001A77FE">
        <w:rPr>
          <w:sz w:val="28"/>
          <w:szCs w:val="28"/>
        </w:rPr>
        <w:t>2015 г. – 11 детей-сирот.</w:t>
      </w:r>
    </w:p>
    <w:p w:rsidR="001A77FE" w:rsidRDefault="001A77FE" w:rsidP="001A77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2012 г. в городе Волгодонске 4 человека из числа детей-сирот и детей, оставшихся без попечения родителей</w:t>
      </w:r>
      <w:r w:rsidR="00976CB9">
        <w:rPr>
          <w:sz w:val="28"/>
          <w:szCs w:val="28"/>
        </w:rPr>
        <w:t xml:space="preserve">, </w:t>
      </w:r>
      <w:r>
        <w:rPr>
          <w:sz w:val="28"/>
          <w:szCs w:val="28"/>
        </w:rPr>
        <w:t>были обеспечены жильем</w:t>
      </w:r>
      <w:r w:rsidR="00976CB9">
        <w:rPr>
          <w:sz w:val="28"/>
          <w:szCs w:val="28"/>
        </w:rPr>
        <w:t xml:space="preserve"> за счет средств областного бюджета на сумму 4746,9 тыс</w:t>
      </w:r>
      <w:proofErr w:type="gramStart"/>
      <w:r w:rsidR="00976CB9">
        <w:rPr>
          <w:sz w:val="28"/>
          <w:szCs w:val="28"/>
        </w:rPr>
        <w:t>.р</w:t>
      </w:r>
      <w:proofErr w:type="gramEnd"/>
      <w:r w:rsidR="00976CB9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1A77FE" w:rsidRDefault="001A77FE" w:rsidP="001A77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человек, включенных в проект дополнительного </w:t>
      </w:r>
      <w:proofErr w:type="spellStart"/>
      <w:r>
        <w:rPr>
          <w:sz w:val="28"/>
          <w:szCs w:val="28"/>
        </w:rPr>
        <w:t>общеобластного</w:t>
      </w:r>
      <w:proofErr w:type="spellEnd"/>
      <w:r>
        <w:rPr>
          <w:sz w:val="28"/>
          <w:szCs w:val="28"/>
        </w:rPr>
        <w:t xml:space="preserve"> списка на обеспечение жилыми помещениямидетей-сирот в 2012 г., не были обеспечены жильем в связи с отсутствием финансирования из областного бюджета.</w:t>
      </w:r>
    </w:p>
    <w:p w:rsidR="001A77FE" w:rsidRDefault="001A77FE" w:rsidP="001A77F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защиты жилищных прав </w:t>
      </w:r>
      <w:r w:rsidRPr="003C0A0E">
        <w:rPr>
          <w:sz w:val="28"/>
          <w:szCs w:val="28"/>
        </w:rPr>
        <w:t>Пименов</w:t>
      </w:r>
      <w:r>
        <w:rPr>
          <w:sz w:val="28"/>
          <w:szCs w:val="28"/>
        </w:rPr>
        <w:t>а</w:t>
      </w:r>
      <w:r w:rsidRPr="003C0A0E">
        <w:rPr>
          <w:sz w:val="28"/>
          <w:szCs w:val="28"/>
        </w:rPr>
        <w:t xml:space="preserve"> С.А., Панченко Ю.Н., </w:t>
      </w:r>
      <w:proofErr w:type="spellStart"/>
      <w:r w:rsidRPr="003C0A0E">
        <w:rPr>
          <w:sz w:val="28"/>
          <w:szCs w:val="28"/>
        </w:rPr>
        <w:t>Семененко</w:t>
      </w:r>
      <w:proofErr w:type="spellEnd"/>
      <w:r w:rsidRPr="003C0A0E">
        <w:rPr>
          <w:sz w:val="28"/>
          <w:szCs w:val="28"/>
        </w:rPr>
        <w:t xml:space="preserve"> В.С., </w:t>
      </w:r>
      <w:proofErr w:type="spellStart"/>
      <w:r w:rsidRPr="003C0A0E">
        <w:rPr>
          <w:sz w:val="28"/>
          <w:szCs w:val="28"/>
        </w:rPr>
        <w:t>Глушкин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</w:t>
      </w:r>
      <w:r w:rsidRPr="003C0A0E">
        <w:rPr>
          <w:sz w:val="28"/>
          <w:szCs w:val="28"/>
        </w:rPr>
        <w:t xml:space="preserve">А., Рыхлик М.А., </w:t>
      </w:r>
      <w:proofErr w:type="spellStart"/>
      <w:r w:rsidRPr="003C0A0E">
        <w:rPr>
          <w:sz w:val="28"/>
          <w:szCs w:val="28"/>
        </w:rPr>
        <w:t>Масаев</w:t>
      </w:r>
      <w:r>
        <w:rPr>
          <w:sz w:val="28"/>
          <w:szCs w:val="28"/>
        </w:rPr>
        <w:t>ой</w:t>
      </w:r>
      <w:proofErr w:type="spellEnd"/>
      <w:r w:rsidRPr="003C0A0E">
        <w:rPr>
          <w:sz w:val="28"/>
          <w:szCs w:val="28"/>
        </w:rPr>
        <w:t xml:space="preserve"> Т.Г., </w:t>
      </w:r>
      <w:proofErr w:type="spellStart"/>
      <w:r w:rsidRPr="003C0A0E">
        <w:rPr>
          <w:sz w:val="28"/>
          <w:szCs w:val="28"/>
        </w:rPr>
        <w:t>Пименов</w:t>
      </w:r>
      <w:r>
        <w:rPr>
          <w:sz w:val="28"/>
          <w:szCs w:val="28"/>
        </w:rPr>
        <w:t>ой</w:t>
      </w:r>
      <w:r w:rsidRPr="003C0A0E">
        <w:rPr>
          <w:sz w:val="28"/>
          <w:szCs w:val="28"/>
        </w:rPr>
        <w:t>Т.А</w:t>
      </w:r>
      <w:proofErr w:type="spellEnd"/>
      <w:r w:rsidRPr="003C0A0E">
        <w:rPr>
          <w:sz w:val="28"/>
          <w:szCs w:val="28"/>
        </w:rPr>
        <w:t xml:space="preserve">., </w:t>
      </w:r>
      <w:proofErr w:type="spellStart"/>
      <w:r w:rsidRPr="003C0A0E">
        <w:rPr>
          <w:sz w:val="28"/>
          <w:szCs w:val="28"/>
        </w:rPr>
        <w:t>Кужаков</w:t>
      </w:r>
      <w:r>
        <w:rPr>
          <w:sz w:val="28"/>
          <w:szCs w:val="28"/>
        </w:rPr>
        <w:t>ой</w:t>
      </w:r>
      <w:proofErr w:type="spellEnd"/>
      <w:r w:rsidRPr="003C0A0E">
        <w:rPr>
          <w:sz w:val="28"/>
          <w:szCs w:val="28"/>
        </w:rPr>
        <w:t xml:space="preserve"> О.В., Бородин</w:t>
      </w:r>
      <w:r>
        <w:rPr>
          <w:sz w:val="28"/>
          <w:szCs w:val="28"/>
        </w:rPr>
        <w:t>а</w:t>
      </w:r>
      <w:r w:rsidRPr="003C0A0E">
        <w:rPr>
          <w:sz w:val="28"/>
          <w:szCs w:val="28"/>
        </w:rPr>
        <w:t xml:space="preserve"> Г. И., </w:t>
      </w:r>
      <w:proofErr w:type="spellStart"/>
      <w:r w:rsidRPr="003C0A0E">
        <w:rPr>
          <w:sz w:val="28"/>
          <w:szCs w:val="28"/>
        </w:rPr>
        <w:t>Шевляков</w:t>
      </w:r>
      <w:r>
        <w:rPr>
          <w:sz w:val="28"/>
          <w:szCs w:val="28"/>
        </w:rPr>
        <w:t>а</w:t>
      </w:r>
      <w:proofErr w:type="spellEnd"/>
      <w:r w:rsidRPr="003C0A0E">
        <w:rPr>
          <w:sz w:val="28"/>
          <w:szCs w:val="28"/>
        </w:rPr>
        <w:t xml:space="preserve"> А.И., Новиков</w:t>
      </w:r>
      <w:r>
        <w:rPr>
          <w:sz w:val="28"/>
          <w:szCs w:val="28"/>
        </w:rPr>
        <w:t>ой Е.А., Поповой</w:t>
      </w:r>
      <w:r w:rsidRPr="003C0A0E">
        <w:rPr>
          <w:sz w:val="28"/>
          <w:szCs w:val="28"/>
        </w:rPr>
        <w:t xml:space="preserve"> С.А., Попов</w:t>
      </w:r>
      <w:r>
        <w:rPr>
          <w:sz w:val="28"/>
          <w:szCs w:val="28"/>
        </w:rPr>
        <w:t xml:space="preserve">ой Т.А. прокуратура города Волгодонска обратилась в Волгодонской районный суд с исковыми </w:t>
      </w:r>
      <w:r>
        <w:rPr>
          <w:sz w:val="28"/>
          <w:szCs w:val="28"/>
        </w:rPr>
        <w:lastRenderedPageBreak/>
        <w:t>заявлениями об обеспечении их жилыми помещениями по</w:t>
      </w:r>
      <w:proofErr w:type="gramEnd"/>
      <w:r>
        <w:rPr>
          <w:sz w:val="28"/>
          <w:szCs w:val="28"/>
        </w:rPr>
        <w:t xml:space="preserve"> договору социального найма. Исковые заявления были удовлетворены после рассмотрения Ростовским областным судом апелляционных жалоб Администрации города Волгодонска.</w:t>
      </w:r>
    </w:p>
    <w:p w:rsidR="001A77FE" w:rsidRDefault="001A77FE" w:rsidP="001A77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г. в общеобластной список на обеспечение жилыми помещениями за счет средств федерального и областного бюджетов по городу Волгодонску включены 25 детей-сирот, в том числе 8 человек, не обеспеченных жилыми помещениями в 2012 г., имеющих решения суда об обеспечении их жилыми помещениями: Пименов С.А., Панченко Ю.Н., </w:t>
      </w: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Глушкин</w:t>
      </w:r>
      <w:proofErr w:type="spellEnd"/>
      <w:r>
        <w:rPr>
          <w:sz w:val="28"/>
          <w:szCs w:val="28"/>
        </w:rPr>
        <w:t xml:space="preserve"> А.А., Рыхлик М.А.,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Т.Г., Пименова Т.Н., </w:t>
      </w:r>
      <w:proofErr w:type="spellStart"/>
      <w:r>
        <w:rPr>
          <w:sz w:val="28"/>
          <w:szCs w:val="28"/>
        </w:rPr>
        <w:t>Кужакова</w:t>
      </w:r>
      <w:proofErr w:type="spellEnd"/>
      <w:r>
        <w:rPr>
          <w:sz w:val="28"/>
          <w:szCs w:val="28"/>
        </w:rPr>
        <w:t xml:space="preserve"> О.В.</w:t>
      </w:r>
    </w:p>
    <w:p w:rsidR="001A77FE" w:rsidRDefault="001A77FE" w:rsidP="001A77FE">
      <w:pPr>
        <w:pStyle w:val="a7"/>
        <w:ind w:firstLine="851"/>
        <w:jc w:val="both"/>
        <w:rPr>
          <w:szCs w:val="28"/>
        </w:rPr>
      </w:pPr>
      <w:r>
        <w:rPr>
          <w:szCs w:val="28"/>
        </w:rPr>
        <w:t xml:space="preserve">Администрацией города Волгодонска направлено в министерство общего и профессионального образования Ростовской области ходатайство с просьбой </w:t>
      </w:r>
      <w:proofErr w:type="gramStart"/>
      <w:r>
        <w:rPr>
          <w:szCs w:val="28"/>
        </w:rPr>
        <w:t>включить</w:t>
      </w:r>
      <w:proofErr w:type="gramEnd"/>
      <w:r>
        <w:rPr>
          <w:szCs w:val="28"/>
        </w:rPr>
        <w:t xml:space="preserve"> в дополнительный список на 2013 год </w:t>
      </w:r>
      <w:r w:rsidRPr="005F7516">
        <w:rPr>
          <w:szCs w:val="28"/>
        </w:rPr>
        <w:t xml:space="preserve">5 </w:t>
      </w:r>
      <w:r>
        <w:rPr>
          <w:szCs w:val="28"/>
        </w:rPr>
        <w:t>детей-сирот, не включенных в общеобластной список, но имеющих решение суда (</w:t>
      </w:r>
      <w:r w:rsidRPr="005F7516">
        <w:rPr>
          <w:szCs w:val="28"/>
        </w:rPr>
        <w:t xml:space="preserve">Бородин Г.И., </w:t>
      </w:r>
      <w:proofErr w:type="spellStart"/>
      <w:r w:rsidRPr="005F7516">
        <w:rPr>
          <w:szCs w:val="28"/>
        </w:rPr>
        <w:t>Шевляков</w:t>
      </w:r>
      <w:proofErr w:type="spellEnd"/>
      <w:r w:rsidRPr="005F7516">
        <w:rPr>
          <w:szCs w:val="28"/>
        </w:rPr>
        <w:t xml:space="preserve"> А.И., Новикова </w:t>
      </w:r>
      <w:r>
        <w:rPr>
          <w:szCs w:val="28"/>
        </w:rPr>
        <w:t xml:space="preserve">Е.А., Попова С.А., Попова Т.А.). </w:t>
      </w:r>
    </w:p>
    <w:p w:rsidR="001A77FE" w:rsidRPr="001A77FE" w:rsidRDefault="001A77FE" w:rsidP="00A70ADC">
      <w:pPr>
        <w:ind w:firstLine="851"/>
        <w:jc w:val="both"/>
        <w:rPr>
          <w:sz w:val="28"/>
          <w:szCs w:val="28"/>
        </w:rPr>
      </w:pP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По показателю 1.3.5 Охват детей оздоровительным отдыхом в лагерях с дневным пребыванием детей.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В 2012 году в лагерях с дневным пребыванием детей оздоровлено 4913 человек, что на 414 человек больше по сравнению с 2011 годом. В том числе в период зимних, весенних и осенних каникул оздоровлено 1460 детей (2011 – 1342 ребенка). В летний оздоровительный период – 3453 человека (2011- 3157 детей).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По показателю 2.2.2. Доля обучающихся и воспитанников общеобразовательных учреждений, участвующих в мероприятиях профилактической направленности.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В течение 2012 года обучающие принимают участие в различных мероприятиях, направленных на формирование здорового образа жизни, профилактику употребления ПАВ: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-в начальных классах: классные часы, спортивные соревнования, участие в городских и общешкольных мероприятиях, конкурсы;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-в средней и старшей школе:  тематические классные часы, занятия и лекции, проводимые членами межведомственной антинаркотической лекторской группы, Интернет-уроки, участие в областных и городских акциях «Дети Юга», «Достоинство- Ответственность – Благополучие – Успех», «Ростовская область – территория здоровья»</w:t>
      </w:r>
      <w:proofErr w:type="gramStart"/>
      <w:r w:rsidRPr="00EF31A3">
        <w:rPr>
          <w:sz w:val="28"/>
          <w:szCs w:val="28"/>
        </w:rPr>
        <w:t>.В</w:t>
      </w:r>
      <w:proofErr w:type="gramEnd"/>
      <w:r w:rsidRPr="00EF31A3">
        <w:rPr>
          <w:sz w:val="28"/>
          <w:szCs w:val="28"/>
        </w:rPr>
        <w:t xml:space="preserve"> муниципальных общеобразовательных учреждениях реализуется 78 профилактических программ, период реализации которых составляет от 36 до 132 часов в течение 1-2 учебных годов. В их реализации используются следующие формы организации работы - беседы, лекции, «деловые игры», дискуссии, «круглые столы», викторины, </w:t>
      </w:r>
      <w:proofErr w:type="spellStart"/>
      <w:r w:rsidRPr="00EF31A3">
        <w:rPr>
          <w:sz w:val="28"/>
          <w:szCs w:val="28"/>
        </w:rPr>
        <w:t>брейн-ринги</w:t>
      </w:r>
      <w:proofErr w:type="spellEnd"/>
      <w:r w:rsidRPr="00EF31A3">
        <w:rPr>
          <w:sz w:val="28"/>
          <w:szCs w:val="28"/>
        </w:rPr>
        <w:t xml:space="preserve">. Содержание программ направлено на формирование у школьников потребности здорового образа жизни, правовой культуры, прикладных знаний, связанных с </w:t>
      </w:r>
      <w:r w:rsidRPr="00EF31A3">
        <w:rPr>
          <w:sz w:val="28"/>
          <w:szCs w:val="28"/>
        </w:rPr>
        <w:lastRenderedPageBreak/>
        <w:t>предупреждением агрессии, противоправных действий на межнациональной основе.</w:t>
      </w:r>
    </w:p>
    <w:p w:rsidR="00041745" w:rsidRPr="00EF31A3" w:rsidRDefault="00041745" w:rsidP="00AF0A60">
      <w:pPr>
        <w:pStyle w:val="a7"/>
        <w:ind w:firstLine="709"/>
        <w:jc w:val="both"/>
        <w:rPr>
          <w:szCs w:val="28"/>
        </w:rPr>
      </w:pPr>
      <w:r w:rsidRPr="00EF31A3">
        <w:rPr>
          <w:szCs w:val="28"/>
        </w:rPr>
        <w:t xml:space="preserve">С целью мониторинга здоровья и </w:t>
      </w:r>
      <w:proofErr w:type="spellStart"/>
      <w:r w:rsidRPr="00EF31A3">
        <w:rPr>
          <w:szCs w:val="28"/>
        </w:rPr>
        <w:t>наркоситуации</w:t>
      </w:r>
      <w:proofErr w:type="spellEnd"/>
      <w:r w:rsidRPr="00EF31A3">
        <w:rPr>
          <w:szCs w:val="28"/>
        </w:rPr>
        <w:t xml:space="preserve"> на территории г.Волгодонска, в соответствии с постановлением Правительства Ростовской области № 352 от 04.05.2012 в октябре и ноябре 2012 года проведено тестирование учащихся 9-х классов общеобразовательных школ и школ-интернатов на добровольной основе на предмет немедицинского потребления наркотических средств.</w:t>
      </w:r>
    </w:p>
    <w:p w:rsidR="00041745" w:rsidRPr="00EF31A3" w:rsidRDefault="00041745" w:rsidP="00AF0A60">
      <w:pPr>
        <w:pStyle w:val="a7"/>
        <w:ind w:firstLine="709"/>
        <w:jc w:val="both"/>
        <w:rPr>
          <w:szCs w:val="28"/>
        </w:rPr>
      </w:pPr>
      <w:r w:rsidRPr="00EF31A3">
        <w:rPr>
          <w:szCs w:val="28"/>
        </w:rPr>
        <w:t xml:space="preserve">Тестирование проводилось с использованием </w:t>
      </w:r>
      <w:proofErr w:type="gramStart"/>
      <w:r w:rsidRPr="00EF31A3">
        <w:rPr>
          <w:szCs w:val="28"/>
        </w:rPr>
        <w:t>тест-полосок</w:t>
      </w:r>
      <w:proofErr w:type="gramEnd"/>
      <w:r w:rsidRPr="00EF31A3">
        <w:rPr>
          <w:szCs w:val="28"/>
        </w:rPr>
        <w:t xml:space="preserve"> на наличие в организме обследуемых пяти видов наркотических веществ: опиаты, марихуана, </w:t>
      </w:r>
      <w:proofErr w:type="spellStart"/>
      <w:r w:rsidRPr="00EF31A3">
        <w:rPr>
          <w:szCs w:val="28"/>
        </w:rPr>
        <w:t>амфетамин</w:t>
      </w:r>
      <w:proofErr w:type="spellEnd"/>
      <w:r w:rsidRPr="00EF31A3">
        <w:rPr>
          <w:szCs w:val="28"/>
        </w:rPr>
        <w:t xml:space="preserve">, </w:t>
      </w:r>
      <w:proofErr w:type="spellStart"/>
      <w:r w:rsidRPr="00EF31A3">
        <w:rPr>
          <w:szCs w:val="28"/>
        </w:rPr>
        <w:t>дезоморфин</w:t>
      </w:r>
      <w:proofErr w:type="spellEnd"/>
      <w:r w:rsidRPr="00EF31A3">
        <w:rPr>
          <w:szCs w:val="28"/>
        </w:rPr>
        <w:t xml:space="preserve">, </w:t>
      </w:r>
      <w:proofErr w:type="spellStart"/>
      <w:r w:rsidRPr="00EF31A3">
        <w:rPr>
          <w:szCs w:val="28"/>
        </w:rPr>
        <w:t>котинин</w:t>
      </w:r>
      <w:proofErr w:type="spellEnd"/>
      <w:r w:rsidRPr="00EF31A3">
        <w:rPr>
          <w:szCs w:val="28"/>
        </w:rPr>
        <w:t>.</w:t>
      </w:r>
    </w:p>
    <w:p w:rsidR="00041745" w:rsidRPr="00EF31A3" w:rsidRDefault="00041745" w:rsidP="00AF0A60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В тестировании приняли участие 1143 учащихся 9 классов общеобразовательных учреждений. 33 учащихся отказались от участия в тестировании. По итогам тестирования из общего количества обследованных учащихся общеобразовательных учреждений выявлено 189 положительных результатов:188 – </w:t>
      </w:r>
      <w:proofErr w:type="spellStart"/>
      <w:r w:rsidRPr="00EF31A3">
        <w:rPr>
          <w:sz w:val="28"/>
          <w:szCs w:val="28"/>
        </w:rPr>
        <w:t>котинин</w:t>
      </w:r>
      <w:proofErr w:type="spellEnd"/>
      <w:r w:rsidRPr="00EF31A3">
        <w:rPr>
          <w:sz w:val="28"/>
          <w:szCs w:val="28"/>
        </w:rPr>
        <w:t>, 1 – морфин.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>Проведение данных мероприятий в течение года позволило обеспечить участие 100% школьников.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 По показателю 3.1.1 Доля детей, оздоровленных в каникулярное время, от общего числа учащихся общеобразовательных учреждений 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             В 2012 году всеми видами отдыха, в том числе организованными родителями, было оздоровлено 94,7 %  детей от общего числа учащихся общеобразовательных учреждений. </w:t>
      </w:r>
    </w:p>
    <w:p w:rsidR="00041745" w:rsidRPr="00EF31A3" w:rsidRDefault="00041745" w:rsidP="00C82903">
      <w:pPr>
        <w:jc w:val="both"/>
        <w:rPr>
          <w:sz w:val="28"/>
          <w:szCs w:val="28"/>
        </w:rPr>
      </w:pPr>
    </w:p>
    <w:p w:rsidR="00041745" w:rsidRPr="00EF31A3" w:rsidRDefault="00041745" w:rsidP="00C82903">
      <w:pPr>
        <w:jc w:val="both"/>
        <w:rPr>
          <w:sz w:val="28"/>
          <w:szCs w:val="28"/>
        </w:rPr>
      </w:pPr>
    </w:p>
    <w:p w:rsidR="00041745" w:rsidRPr="00EF31A3" w:rsidRDefault="00041745" w:rsidP="00A45A34">
      <w:pPr>
        <w:pStyle w:val="a5"/>
        <w:jc w:val="both"/>
        <w:rPr>
          <w:sz w:val="28"/>
          <w:szCs w:val="28"/>
        </w:rPr>
      </w:pPr>
    </w:p>
    <w:p w:rsidR="00041745" w:rsidRPr="00EF31A3" w:rsidRDefault="00041745" w:rsidP="008B4494">
      <w:pPr>
        <w:pStyle w:val="a5"/>
        <w:spacing w:after="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Начальник Управления </w:t>
      </w:r>
    </w:p>
    <w:p w:rsidR="00041745" w:rsidRPr="00EF31A3" w:rsidRDefault="00041745" w:rsidP="008B4494">
      <w:pPr>
        <w:pStyle w:val="a5"/>
        <w:spacing w:after="0"/>
        <w:jc w:val="both"/>
        <w:rPr>
          <w:sz w:val="28"/>
          <w:szCs w:val="28"/>
        </w:rPr>
      </w:pPr>
      <w:r w:rsidRPr="00EF31A3">
        <w:rPr>
          <w:sz w:val="28"/>
          <w:szCs w:val="28"/>
        </w:rPr>
        <w:t xml:space="preserve">образования г.Волгодонска                                                      </w:t>
      </w:r>
      <w:proofErr w:type="spellStart"/>
      <w:r w:rsidRPr="00EF31A3">
        <w:rPr>
          <w:sz w:val="28"/>
          <w:szCs w:val="28"/>
        </w:rPr>
        <w:t>Н.В.Белан</w:t>
      </w:r>
      <w:proofErr w:type="spellEnd"/>
    </w:p>
    <w:p w:rsidR="00041745" w:rsidRPr="00EF31A3" w:rsidRDefault="00041745" w:rsidP="008B4494">
      <w:pPr>
        <w:pStyle w:val="a5"/>
        <w:spacing w:after="0"/>
        <w:jc w:val="both"/>
        <w:rPr>
          <w:sz w:val="28"/>
          <w:szCs w:val="28"/>
        </w:rPr>
      </w:pPr>
    </w:p>
    <w:p w:rsidR="00041745" w:rsidRPr="00EF31A3" w:rsidRDefault="00041745" w:rsidP="00934487">
      <w:pPr>
        <w:jc w:val="both"/>
        <w:rPr>
          <w:szCs w:val="28"/>
        </w:rPr>
      </w:pPr>
    </w:p>
    <w:p w:rsidR="00041745" w:rsidRPr="00EF31A3" w:rsidRDefault="00041745" w:rsidP="00934487"/>
    <w:p w:rsidR="00041745" w:rsidRPr="00EF31A3" w:rsidRDefault="00041745" w:rsidP="00934487"/>
    <w:p w:rsidR="00041745" w:rsidRPr="00EF31A3" w:rsidRDefault="00041745" w:rsidP="00934487"/>
    <w:p w:rsidR="00041745" w:rsidRPr="00A70ADC" w:rsidRDefault="00041745" w:rsidP="00934487"/>
    <w:p w:rsidR="00041745" w:rsidRPr="00A70ADC" w:rsidRDefault="00041745" w:rsidP="00934487"/>
    <w:p w:rsidR="00041745" w:rsidRPr="00A70ADC" w:rsidRDefault="00041745" w:rsidP="00934487"/>
    <w:p w:rsidR="00041745" w:rsidRPr="00A70ADC" w:rsidRDefault="00041745" w:rsidP="00934487"/>
    <w:p w:rsidR="00041745" w:rsidRPr="00A70ADC" w:rsidRDefault="00041745" w:rsidP="00934487"/>
    <w:p w:rsidR="00041745" w:rsidRDefault="00041745" w:rsidP="00934487"/>
    <w:p w:rsidR="00041745" w:rsidRDefault="00041745" w:rsidP="00934487"/>
    <w:p w:rsidR="00041745" w:rsidRDefault="00041745" w:rsidP="00934487"/>
    <w:p w:rsidR="00041745" w:rsidRDefault="00041745" w:rsidP="00934487"/>
    <w:p w:rsidR="00041745" w:rsidRDefault="00041745" w:rsidP="00934487"/>
    <w:p w:rsidR="00041745" w:rsidRDefault="00041745" w:rsidP="00934487"/>
    <w:sectPr w:rsidR="00041745" w:rsidSect="0099241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72" w:rsidRDefault="000D4672" w:rsidP="002C4457">
      <w:r>
        <w:separator/>
      </w:r>
    </w:p>
  </w:endnote>
  <w:endnote w:type="continuationSeparator" w:id="1">
    <w:p w:rsidR="000D4672" w:rsidRDefault="000D4672" w:rsidP="002C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2" w:rsidRDefault="000D4672" w:rsidP="000F093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D4672" w:rsidRDefault="000D4672" w:rsidP="0099241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2" w:rsidRDefault="000D4672" w:rsidP="000F093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B0CCE">
      <w:rPr>
        <w:rStyle w:val="af0"/>
        <w:noProof/>
      </w:rPr>
      <w:t>2</w:t>
    </w:r>
    <w:r>
      <w:rPr>
        <w:rStyle w:val="af0"/>
      </w:rPr>
      <w:fldChar w:fldCharType="end"/>
    </w:r>
  </w:p>
  <w:p w:rsidR="000D4672" w:rsidRDefault="000D4672" w:rsidP="0099241D">
    <w:pPr>
      <w:pStyle w:val="aa"/>
      <w:ind w:right="360"/>
      <w:jc w:val="center"/>
    </w:pPr>
  </w:p>
  <w:p w:rsidR="000D4672" w:rsidRDefault="000D46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72" w:rsidRDefault="000D4672" w:rsidP="002C4457">
      <w:r>
        <w:separator/>
      </w:r>
    </w:p>
  </w:footnote>
  <w:footnote w:type="continuationSeparator" w:id="1">
    <w:p w:rsidR="000D4672" w:rsidRDefault="000D4672" w:rsidP="002C4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AB2"/>
    <w:multiLevelType w:val="hybridMultilevel"/>
    <w:tmpl w:val="B94C36D0"/>
    <w:lvl w:ilvl="0" w:tplc="0458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901CC"/>
    <w:multiLevelType w:val="hybridMultilevel"/>
    <w:tmpl w:val="04E2A106"/>
    <w:lvl w:ilvl="0" w:tplc="99A27CB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D60A5"/>
    <w:multiLevelType w:val="hybridMultilevel"/>
    <w:tmpl w:val="B26C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7265"/>
    <w:multiLevelType w:val="hybridMultilevel"/>
    <w:tmpl w:val="15EAF9C4"/>
    <w:lvl w:ilvl="0" w:tplc="FA3A1EF6">
      <w:start w:val="1"/>
      <w:numFmt w:val="decimal"/>
      <w:lvlText w:val="%1."/>
      <w:lvlJc w:val="left"/>
      <w:pPr>
        <w:tabs>
          <w:tab w:val="num" w:pos="604"/>
        </w:tabs>
        <w:ind w:left="60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4">
    <w:nsid w:val="4D225B7B"/>
    <w:multiLevelType w:val="hybridMultilevel"/>
    <w:tmpl w:val="D78CD93E"/>
    <w:lvl w:ilvl="0" w:tplc="778215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5">
    <w:nsid w:val="74D43F8B"/>
    <w:multiLevelType w:val="hybridMultilevel"/>
    <w:tmpl w:val="3C5AD77E"/>
    <w:lvl w:ilvl="0" w:tplc="6E30BE9E">
      <w:start w:val="1"/>
      <w:numFmt w:val="bullet"/>
      <w:suff w:val="space"/>
      <w:lvlText w:val="-"/>
      <w:lvlJc w:val="left"/>
      <w:pPr>
        <w:ind w:firstLine="709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BA415FD"/>
    <w:multiLevelType w:val="hybridMultilevel"/>
    <w:tmpl w:val="EAFC5A0E"/>
    <w:lvl w:ilvl="0" w:tplc="2EA0059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87"/>
    <w:rsid w:val="00010A0E"/>
    <w:rsid w:val="00023961"/>
    <w:rsid w:val="0002397F"/>
    <w:rsid w:val="0002454B"/>
    <w:rsid w:val="000320F5"/>
    <w:rsid w:val="00032195"/>
    <w:rsid w:val="00041745"/>
    <w:rsid w:val="00041AAE"/>
    <w:rsid w:val="000447EF"/>
    <w:rsid w:val="0005369F"/>
    <w:rsid w:val="0005566F"/>
    <w:rsid w:val="00056351"/>
    <w:rsid w:val="00057B8A"/>
    <w:rsid w:val="000704A5"/>
    <w:rsid w:val="00085CC7"/>
    <w:rsid w:val="000870A0"/>
    <w:rsid w:val="00092ED0"/>
    <w:rsid w:val="00095BDE"/>
    <w:rsid w:val="000A77FC"/>
    <w:rsid w:val="000C178A"/>
    <w:rsid w:val="000D4672"/>
    <w:rsid w:val="000E1CBA"/>
    <w:rsid w:val="000E7CAB"/>
    <w:rsid w:val="000F093D"/>
    <w:rsid w:val="000F5F92"/>
    <w:rsid w:val="00103188"/>
    <w:rsid w:val="00105B74"/>
    <w:rsid w:val="001262FA"/>
    <w:rsid w:val="00143B87"/>
    <w:rsid w:val="00144071"/>
    <w:rsid w:val="00146A41"/>
    <w:rsid w:val="00151827"/>
    <w:rsid w:val="00164A68"/>
    <w:rsid w:val="00167B2D"/>
    <w:rsid w:val="00177056"/>
    <w:rsid w:val="00182120"/>
    <w:rsid w:val="00183B8C"/>
    <w:rsid w:val="001925FC"/>
    <w:rsid w:val="001A46E4"/>
    <w:rsid w:val="001A77FE"/>
    <w:rsid w:val="001D099A"/>
    <w:rsid w:val="001E34A0"/>
    <w:rsid w:val="001E3672"/>
    <w:rsid w:val="001E3E9E"/>
    <w:rsid w:val="001E4425"/>
    <w:rsid w:val="00236BC6"/>
    <w:rsid w:val="00256B8D"/>
    <w:rsid w:val="00257DFB"/>
    <w:rsid w:val="00261B92"/>
    <w:rsid w:val="00265C69"/>
    <w:rsid w:val="002810E2"/>
    <w:rsid w:val="00292182"/>
    <w:rsid w:val="00294E82"/>
    <w:rsid w:val="002A1BB9"/>
    <w:rsid w:val="002A3748"/>
    <w:rsid w:val="002B0ED5"/>
    <w:rsid w:val="002B4495"/>
    <w:rsid w:val="002B786A"/>
    <w:rsid w:val="002C4457"/>
    <w:rsid w:val="002D1510"/>
    <w:rsid w:val="002D4CEC"/>
    <w:rsid w:val="00307229"/>
    <w:rsid w:val="003153F7"/>
    <w:rsid w:val="00322308"/>
    <w:rsid w:val="00324B75"/>
    <w:rsid w:val="00335858"/>
    <w:rsid w:val="00337FEE"/>
    <w:rsid w:val="0034487B"/>
    <w:rsid w:val="00347FDC"/>
    <w:rsid w:val="00351116"/>
    <w:rsid w:val="0036458F"/>
    <w:rsid w:val="003857F3"/>
    <w:rsid w:val="0039376E"/>
    <w:rsid w:val="003A05C9"/>
    <w:rsid w:val="003A7FEE"/>
    <w:rsid w:val="003C00E6"/>
    <w:rsid w:val="003C04D4"/>
    <w:rsid w:val="003C1422"/>
    <w:rsid w:val="003D302F"/>
    <w:rsid w:val="003D7AF8"/>
    <w:rsid w:val="003D7B20"/>
    <w:rsid w:val="003E2C86"/>
    <w:rsid w:val="003E6E02"/>
    <w:rsid w:val="003F23C1"/>
    <w:rsid w:val="003F77F4"/>
    <w:rsid w:val="0040211D"/>
    <w:rsid w:val="00412867"/>
    <w:rsid w:val="00415529"/>
    <w:rsid w:val="004226CC"/>
    <w:rsid w:val="004262D6"/>
    <w:rsid w:val="00434AAF"/>
    <w:rsid w:val="00435178"/>
    <w:rsid w:val="00437EF7"/>
    <w:rsid w:val="004429EF"/>
    <w:rsid w:val="00444BB7"/>
    <w:rsid w:val="004531B6"/>
    <w:rsid w:val="004574A3"/>
    <w:rsid w:val="004602D0"/>
    <w:rsid w:val="0046245F"/>
    <w:rsid w:val="00463BA6"/>
    <w:rsid w:val="00464A16"/>
    <w:rsid w:val="0046647D"/>
    <w:rsid w:val="004833F7"/>
    <w:rsid w:val="00483C34"/>
    <w:rsid w:val="00486BAD"/>
    <w:rsid w:val="00493959"/>
    <w:rsid w:val="00494BC6"/>
    <w:rsid w:val="004A2639"/>
    <w:rsid w:val="004B5A17"/>
    <w:rsid w:val="004B5F8B"/>
    <w:rsid w:val="004C3454"/>
    <w:rsid w:val="004C5C29"/>
    <w:rsid w:val="004C7B2F"/>
    <w:rsid w:val="004D58B3"/>
    <w:rsid w:val="004D703A"/>
    <w:rsid w:val="00500997"/>
    <w:rsid w:val="00500E93"/>
    <w:rsid w:val="00513BD0"/>
    <w:rsid w:val="00530BFF"/>
    <w:rsid w:val="0053316B"/>
    <w:rsid w:val="0053556B"/>
    <w:rsid w:val="005416AC"/>
    <w:rsid w:val="00553FD5"/>
    <w:rsid w:val="00557811"/>
    <w:rsid w:val="005611D5"/>
    <w:rsid w:val="00566990"/>
    <w:rsid w:val="00586368"/>
    <w:rsid w:val="005A615F"/>
    <w:rsid w:val="005C62CD"/>
    <w:rsid w:val="005C6CE0"/>
    <w:rsid w:val="005C7A39"/>
    <w:rsid w:val="005D3AE3"/>
    <w:rsid w:val="005F0756"/>
    <w:rsid w:val="00631ACA"/>
    <w:rsid w:val="00640692"/>
    <w:rsid w:val="00640ABD"/>
    <w:rsid w:val="00641CE4"/>
    <w:rsid w:val="00643FA6"/>
    <w:rsid w:val="00650D67"/>
    <w:rsid w:val="00660A03"/>
    <w:rsid w:val="00674811"/>
    <w:rsid w:val="00684AA4"/>
    <w:rsid w:val="006860E1"/>
    <w:rsid w:val="00690D41"/>
    <w:rsid w:val="00692118"/>
    <w:rsid w:val="00694288"/>
    <w:rsid w:val="006A4CE4"/>
    <w:rsid w:val="006D5222"/>
    <w:rsid w:val="006D588A"/>
    <w:rsid w:val="006D6743"/>
    <w:rsid w:val="006E1827"/>
    <w:rsid w:val="006E7F79"/>
    <w:rsid w:val="00706BAE"/>
    <w:rsid w:val="007075DA"/>
    <w:rsid w:val="00712D8D"/>
    <w:rsid w:val="00731252"/>
    <w:rsid w:val="00735A9F"/>
    <w:rsid w:val="00735CB5"/>
    <w:rsid w:val="00736B8F"/>
    <w:rsid w:val="007416FE"/>
    <w:rsid w:val="00746425"/>
    <w:rsid w:val="00757354"/>
    <w:rsid w:val="00782F2F"/>
    <w:rsid w:val="00792E3B"/>
    <w:rsid w:val="0079464D"/>
    <w:rsid w:val="007A1D59"/>
    <w:rsid w:val="007A2B08"/>
    <w:rsid w:val="007A5CE3"/>
    <w:rsid w:val="007A764E"/>
    <w:rsid w:val="007B612C"/>
    <w:rsid w:val="007C7574"/>
    <w:rsid w:val="007D6094"/>
    <w:rsid w:val="007E1967"/>
    <w:rsid w:val="007F001B"/>
    <w:rsid w:val="007F2FFF"/>
    <w:rsid w:val="007F3135"/>
    <w:rsid w:val="00801F5A"/>
    <w:rsid w:val="00803794"/>
    <w:rsid w:val="00803F48"/>
    <w:rsid w:val="00807400"/>
    <w:rsid w:val="0081699E"/>
    <w:rsid w:val="0081753D"/>
    <w:rsid w:val="008175D4"/>
    <w:rsid w:val="008274F6"/>
    <w:rsid w:val="00827648"/>
    <w:rsid w:val="00853AD9"/>
    <w:rsid w:val="00860C73"/>
    <w:rsid w:val="00865085"/>
    <w:rsid w:val="008828E5"/>
    <w:rsid w:val="00883709"/>
    <w:rsid w:val="008949C2"/>
    <w:rsid w:val="008A4BDA"/>
    <w:rsid w:val="008B4494"/>
    <w:rsid w:val="008D1036"/>
    <w:rsid w:val="008D18CC"/>
    <w:rsid w:val="008D6EBE"/>
    <w:rsid w:val="008E2574"/>
    <w:rsid w:val="0091023E"/>
    <w:rsid w:val="00914D2F"/>
    <w:rsid w:val="009200EE"/>
    <w:rsid w:val="00922F32"/>
    <w:rsid w:val="00934487"/>
    <w:rsid w:val="00936B6A"/>
    <w:rsid w:val="009413F5"/>
    <w:rsid w:val="0094178F"/>
    <w:rsid w:val="00963485"/>
    <w:rsid w:val="00972991"/>
    <w:rsid w:val="00972EC0"/>
    <w:rsid w:val="009735D6"/>
    <w:rsid w:val="00976CB9"/>
    <w:rsid w:val="0099241D"/>
    <w:rsid w:val="009A105A"/>
    <w:rsid w:val="009B16FA"/>
    <w:rsid w:val="009C0629"/>
    <w:rsid w:val="009D758E"/>
    <w:rsid w:val="009E029C"/>
    <w:rsid w:val="009E2409"/>
    <w:rsid w:val="009E6AAC"/>
    <w:rsid w:val="009F10B4"/>
    <w:rsid w:val="00A05585"/>
    <w:rsid w:val="00A138B9"/>
    <w:rsid w:val="00A2195D"/>
    <w:rsid w:val="00A27330"/>
    <w:rsid w:val="00A274BE"/>
    <w:rsid w:val="00A27CA3"/>
    <w:rsid w:val="00A31F25"/>
    <w:rsid w:val="00A45A34"/>
    <w:rsid w:val="00A46B88"/>
    <w:rsid w:val="00A5351E"/>
    <w:rsid w:val="00A62AB4"/>
    <w:rsid w:val="00A66469"/>
    <w:rsid w:val="00A70ADC"/>
    <w:rsid w:val="00A716F1"/>
    <w:rsid w:val="00A73F0A"/>
    <w:rsid w:val="00A75135"/>
    <w:rsid w:val="00A832C8"/>
    <w:rsid w:val="00A85760"/>
    <w:rsid w:val="00AA3509"/>
    <w:rsid w:val="00AC4E5D"/>
    <w:rsid w:val="00AD0907"/>
    <w:rsid w:val="00AE1A55"/>
    <w:rsid w:val="00AF0A60"/>
    <w:rsid w:val="00AF6D96"/>
    <w:rsid w:val="00B0104D"/>
    <w:rsid w:val="00B06698"/>
    <w:rsid w:val="00B23CC6"/>
    <w:rsid w:val="00B255B0"/>
    <w:rsid w:val="00B569FB"/>
    <w:rsid w:val="00B63C0B"/>
    <w:rsid w:val="00B7409A"/>
    <w:rsid w:val="00B8160F"/>
    <w:rsid w:val="00B844D5"/>
    <w:rsid w:val="00B848FC"/>
    <w:rsid w:val="00BA0173"/>
    <w:rsid w:val="00BB4FAD"/>
    <w:rsid w:val="00BC1511"/>
    <w:rsid w:val="00BD4EF1"/>
    <w:rsid w:val="00BE0067"/>
    <w:rsid w:val="00BE0A94"/>
    <w:rsid w:val="00BE5981"/>
    <w:rsid w:val="00BE5F8A"/>
    <w:rsid w:val="00BF02DA"/>
    <w:rsid w:val="00BF3F6B"/>
    <w:rsid w:val="00C17F2A"/>
    <w:rsid w:val="00C41900"/>
    <w:rsid w:val="00C44617"/>
    <w:rsid w:val="00C46BFE"/>
    <w:rsid w:val="00C57D21"/>
    <w:rsid w:val="00C63DBD"/>
    <w:rsid w:val="00C63DC1"/>
    <w:rsid w:val="00C644DF"/>
    <w:rsid w:val="00C64B0A"/>
    <w:rsid w:val="00C75920"/>
    <w:rsid w:val="00C80AAE"/>
    <w:rsid w:val="00C82903"/>
    <w:rsid w:val="00C8599A"/>
    <w:rsid w:val="00CC2626"/>
    <w:rsid w:val="00CE0A59"/>
    <w:rsid w:val="00CF3D4B"/>
    <w:rsid w:val="00CF4362"/>
    <w:rsid w:val="00D21137"/>
    <w:rsid w:val="00D46A31"/>
    <w:rsid w:val="00D61326"/>
    <w:rsid w:val="00D75B46"/>
    <w:rsid w:val="00D83B15"/>
    <w:rsid w:val="00D8544E"/>
    <w:rsid w:val="00D90936"/>
    <w:rsid w:val="00D925E9"/>
    <w:rsid w:val="00DA6000"/>
    <w:rsid w:val="00DA63D0"/>
    <w:rsid w:val="00DB003B"/>
    <w:rsid w:val="00DB09EB"/>
    <w:rsid w:val="00DB0CCE"/>
    <w:rsid w:val="00DB3856"/>
    <w:rsid w:val="00DC4017"/>
    <w:rsid w:val="00DC457F"/>
    <w:rsid w:val="00DC752D"/>
    <w:rsid w:val="00DD05F5"/>
    <w:rsid w:val="00DE0F31"/>
    <w:rsid w:val="00DE1FBF"/>
    <w:rsid w:val="00DE3D52"/>
    <w:rsid w:val="00DF0BDA"/>
    <w:rsid w:val="00DF453A"/>
    <w:rsid w:val="00E040F8"/>
    <w:rsid w:val="00E0484A"/>
    <w:rsid w:val="00E10E60"/>
    <w:rsid w:val="00E23283"/>
    <w:rsid w:val="00E37EDC"/>
    <w:rsid w:val="00E40B33"/>
    <w:rsid w:val="00E5159D"/>
    <w:rsid w:val="00E61442"/>
    <w:rsid w:val="00E67915"/>
    <w:rsid w:val="00E72C39"/>
    <w:rsid w:val="00E77355"/>
    <w:rsid w:val="00E87F5A"/>
    <w:rsid w:val="00E921F7"/>
    <w:rsid w:val="00EA68B1"/>
    <w:rsid w:val="00EC2291"/>
    <w:rsid w:val="00EC2DAD"/>
    <w:rsid w:val="00ED20ED"/>
    <w:rsid w:val="00EF0A22"/>
    <w:rsid w:val="00EF31A3"/>
    <w:rsid w:val="00F03F15"/>
    <w:rsid w:val="00F05640"/>
    <w:rsid w:val="00F11019"/>
    <w:rsid w:val="00F235C1"/>
    <w:rsid w:val="00F23C21"/>
    <w:rsid w:val="00F24E43"/>
    <w:rsid w:val="00F526D5"/>
    <w:rsid w:val="00F55FA7"/>
    <w:rsid w:val="00F64292"/>
    <w:rsid w:val="00F71BD3"/>
    <w:rsid w:val="00F71E6C"/>
    <w:rsid w:val="00F76833"/>
    <w:rsid w:val="00F9084B"/>
    <w:rsid w:val="00F91B28"/>
    <w:rsid w:val="00FA5509"/>
    <w:rsid w:val="00FB77A2"/>
    <w:rsid w:val="00FD2966"/>
    <w:rsid w:val="00FF63AB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4487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3448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44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344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34487"/>
    <w:rPr>
      <w:rFonts w:ascii="Times New Roman" w:hAnsi="Times New Roman"/>
      <w:sz w:val="28"/>
      <w:lang w:eastAsia="en-US"/>
    </w:rPr>
  </w:style>
  <w:style w:type="paragraph" w:styleId="2">
    <w:name w:val="Body Text Indent 2"/>
    <w:basedOn w:val="a"/>
    <w:link w:val="20"/>
    <w:uiPriority w:val="99"/>
    <w:rsid w:val="00934487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34487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semiHidden/>
    <w:rsid w:val="0093448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746425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46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64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42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746425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82903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rsid w:val="00344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48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2C4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C4457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99241D"/>
    <w:rPr>
      <w:rFonts w:cs="Times New Roman"/>
    </w:rPr>
  </w:style>
  <w:style w:type="table" w:styleId="af1">
    <w:name w:val="Table Grid"/>
    <w:basedOn w:val="a1"/>
    <w:uiPriority w:val="99"/>
    <w:locked/>
    <w:rsid w:val="008828E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.ru/projects/education/ed4/aed4.s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18B5-91D9-417D-9F37-B2B717BA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25</Pages>
  <Words>7080</Words>
  <Characters>51274</Characters>
  <Application>Microsoft Office Word</Application>
  <DocSecurity>0</DocSecurity>
  <Lines>427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104</cp:revision>
  <cp:lastPrinted>2013-07-15T09:56:00Z</cp:lastPrinted>
  <dcterms:created xsi:type="dcterms:W3CDTF">2012-06-15T12:50:00Z</dcterms:created>
  <dcterms:modified xsi:type="dcterms:W3CDTF">2013-07-29T13:13:00Z</dcterms:modified>
</cp:coreProperties>
</file>